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2230"/>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876"/>
        <w:gridCol w:w="4876"/>
      </w:tblGrid>
      <w:tr w:rsidR="00416649" w14:paraId="17E8997D" w14:textId="77777777" w:rsidTr="00416649">
        <w:trPr>
          <w:trHeight w:val="1411"/>
        </w:trPr>
        <w:tc>
          <w:tcPr>
            <w:tcW w:w="2500" w:type="pct"/>
            <w:vAlign w:val="center"/>
          </w:tcPr>
          <w:p w14:paraId="139C8BB2" w14:textId="3DB343BC" w:rsidR="00416649" w:rsidRPr="000A3942" w:rsidRDefault="00416649" w:rsidP="00416649">
            <w:pPr>
              <w:spacing w:line="276" w:lineRule="auto"/>
              <w:jc w:val="left"/>
              <w:rPr>
                <w:b/>
                <w:bCs/>
              </w:rPr>
            </w:pPr>
            <w:r w:rsidRPr="000A3942">
              <w:rPr>
                <w:b/>
                <w:bCs/>
              </w:rPr>
              <w:t xml:space="preserve">&gt; Objet : </w:t>
            </w:r>
            <w:r w:rsidR="00C91DCD">
              <w:rPr>
                <w:b/>
                <w:bCs/>
              </w:rPr>
              <w:t>Assurance statutaire</w:t>
            </w:r>
          </w:p>
          <w:p w14:paraId="77A7D6E5" w14:textId="596A0B68" w:rsidR="00416649" w:rsidRDefault="00416649" w:rsidP="00416649">
            <w:pPr>
              <w:spacing w:line="276" w:lineRule="auto"/>
              <w:jc w:val="left"/>
            </w:pPr>
            <w:r w:rsidRPr="000A3942">
              <w:rPr>
                <w:b/>
                <w:bCs/>
              </w:rPr>
              <w:t>&gt; Type document :</w:t>
            </w:r>
            <w:r>
              <w:t xml:space="preserve"> </w:t>
            </w:r>
            <w:r w:rsidR="00C91DCD">
              <w:t>FAQ</w:t>
            </w:r>
          </w:p>
          <w:p w14:paraId="7CEC07F9" w14:textId="68766D44" w:rsidR="00416649" w:rsidRDefault="00416649" w:rsidP="00416649">
            <w:pPr>
              <w:spacing w:line="276" w:lineRule="auto"/>
              <w:jc w:val="left"/>
            </w:pPr>
            <w:r w:rsidRPr="000A3942">
              <w:rPr>
                <w:b/>
                <w:bCs/>
              </w:rPr>
              <w:t>&gt; Référence :</w:t>
            </w:r>
            <w:r>
              <w:t xml:space="preserve"> </w:t>
            </w:r>
            <w:r w:rsidR="00C91DCD">
              <w:t>2022</w:t>
            </w:r>
            <w:r>
              <w:t xml:space="preserve"> / </w:t>
            </w:r>
            <w:r w:rsidR="00C91DCD">
              <w:t>12</w:t>
            </w:r>
            <w:r>
              <w:t xml:space="preserve"> / n°</w:t>
            </w:r>
            <w:r w:rsidR="00C91DCD">
              <w:t>1</w:t>
            </w:r>
            <w:r>
              <w:t xml:space="preserve"> / </w:t>
            </w:r>
            <w:r w:rsidR="00C91DCD">
              <w:t>LV</w:t>
            </w:r>
          </w:p>
          <w:p w14:paraId="05FAD42C" w14:textId="5BDA49EE" w:rsidR="00416649" w:rsidRPr="000A3942" w:rsidRDefault="00416649" w:rsidP="00416649">
            <w:pPr>
              <w:spacing w:line="276" w:lineRule="auto"/>
              <w:jc w:val="left"/>
              <w:rPr>
                <w:b/>
                <w:bCs/>
              </w:rPr>
            </w:pPr>
            <w:r w:rsidRPr="000A3942">
              <w:rPr>
                <w:b/>
                <w:bCs/>
              </w:rPr>
              <w:t xml:space="preserve">&gt; Date : </w:t>
            </w:r>
            <w:r w:rsidR="00C91DCD">
              <w:rPr>
                <w:b/>
                <w:bCs/>
              </w:rPr>
              <w:t>14/12/2022</w:t>
            </w:r>
          </w:p>
        </w:tc>
        <w:tc>
          <w:tcPr>
            <w:tcW w:w="2500" w:type="pct"/>
            <w:vAlign w:val="center"/>
          </w:tcPr>
          <w:p w14:paraId="02AA4114" w14:textId="40B980B4" w:rsidR="00416649" w:rsidRPr="000A3942" w:rsidRDefault="00416649" w:rsidP="00416649">
            <w:pPr>
              <w:spacing w:line="276" w:lineRule="auto"/>
              <w:jc w:val="left"/>
              <w:rPr>
                <w:b/>
                <w:bCs/>
              </w:rPr>
            </w:pPr>
            <w:r w:rsidRPr="000A3942">
              <w:rPr>
                <w:b/>
                <w:bCs/>
              </w:rPr>
              <w:t xml:space="preserve">&gt; Pôle : </w:t>
            </w:r>
            <w:r w:rsidR="00C91DCD">
              <w:rPr>
                <w:b/>
                <w:bCs/>
              </w:rPr>
              <w:t>Ressources internes</w:t>
            </w:r>
          </w:p>
          <w:p w14:paraId="588F4C5E" w14:textId="63D26D44" w:rsidR="00416649" w:rsidRDefault="00416649" w:rsidP="00416649">
            <w:pPr>
              <w:spacing w:line="276" w:lineRule="auto"/>
              <w:jc w:val="left"/>
            </w:pPr>
            <w:r w:rsidRPr="000A3942">
              <w:rPr>
                <w:b/>
                <w:bCs/>
              </w:rPr>
              <w:t>&gt; Contact :</w:t>
            </w:r>
            <w:r>
              <w:t xml:space="preserve"> </w:t>
            </w:r>
            <w:r w:rsidR="00C91DCD">
              <w:t>Laurence VERNAY</w:t>
            </w:r>
          </w:p>
          <w:p w14:paraId="0C71A385" w14:textId="35ADCF18" w:rsidR="00416649" w:rsidRDefault="00416649" w:rsidP="00416649">
            <w:pPr>
              <w:spacing w:line="276" w:lineRule="auto"/>
              <w:jc w:val="left"/>
            </w:pPr>
            <w:r>
              <w:t>Fonction</w:t>
            </w:r>
            <w:r w:rsidR="00C91DCD">
              <w:t> : responsable de pôle</w:t>
            </w:r>
          </w:p>
          <w:p w14:paraId="7E9AE8F9" w14:textId="302B57F4" w:rsidR="00416649" w:rsidRDefault="00C91DCD" w:rsidP="00416649">
            <w:pPr>
              <w:spacing w:line="276" w:lineRule="auto"/>
              <w:jc w:val="left"/>
            </w:pPr>
            <w:r>
              <w:t>contratsgroupe@cdg38.fr</w:t>
            </w:r>
          </w:p>
        </w:tc>
      </w:tr>
    </w:tbl>
    <w:p w14:paraId="5154FBCB" w14:textId="3B52BF92" w:rsidR="00E3286F" w:rsidRPr="00210DE6" w:rsidRDefault="00C91DCD" w:rsidP="00E3286F">
      <w:pPr>
        <w:pStyle w:val="Titre"/>
        <w:spacing w:before="240" w:after="240"/>
        <w:rPr>
          <w:b/>
          <w:sz w:val="40"/>
          <w:szCs w:val="40"/>
        </w:rPr>
      </w:pPr>
      <w:r>
        <w:rPr>
          <w:b/>
          <w:sz w:val="40"/>
          <w:szCs w:val="40"/>
        </w:rPr>
        <w:t>foire aux questions concernant le contrat groupe d’assurance statutaire prenant effet le 1/01/2023</w:t>
      </w:r>
    </w:p>
    <w:p w14:paraId="444C7B1B" w14:textId="601B0997" w:rsidR="00E3286F" w:rsidRDefault="00C91DCD" w:rsidP="00C91DCD">
      <w:pPr>
        <w:pStyle w:val="Titre1"/>
        <w:numPr>
          <w:ilvl w:val="0"/>
          <w:numId w:val="0"/>
        </w:numPr>
        <w:ind w:left="432" w:hanging="432"/>
      </w:pPr>
      <w:r>
        <w:t>Préambule</w:t>
      </w:r>
    </w:p>
    <w:p w14:paraId="5E591213" w14:textId="0E3EAC3E" w:rsidR="00C91DCD" w:rsidRPr="00C91DCD" w:rsidRDefault="00C91DCD" w:rsidP="00C91DCD">
      <w:pPr>
        <w:spacing w:after="0" w:line="253" w:lineRule="atLeast"/>
        <w:rPr>
          <w:rFonts w:ascii="Calibri" w:eastAsia="Times New Roman" w:hAnsi="Calibri" w:cs="Calibri"/>
          <w:bCs w:val="0"/>
          <w:kern w:val="0"/>
          <w:szCs w:val="22"/>
          <w:lang w:eastAsia="fr-FR"/>
        </w:rPr>
      </w:pPr>
      <w:r>
        <w:rPr>
          <w:rFonts w:ascii="Calibri" w:eastAsia="Times New Roman" w:hAnsi="Calibri" w:cs="Calibri"/>
          <w:bCs w:val="0"/>
          <w:kern w:val="0"/>
          <w:szCs w:val="22"/>
          <w:lang w:eastAsia="fr-FR"/>
        </w:rPr>
        <w:t>L</w:t>
      </w:r>
      <w:r w:rsidRPr="00C91DCD">
        <w:rPr>
          <w:rFonts w:ascii="Calibri" w:eastAsia="Times New Roman" w:hAnsi="Calibri" w:cs="Calibri"/>
          <w:bCs w:val="0"/>
          <w:kern w:val="0"/>
          <w:szCs w:val="22"/>
          <w:lang w:eastAsia="fr-FR"/>
        </w:rPr>
        <w:t xml:space="preserve">e contrat groupe d’assurance statutaire permet aux employeurs de garantir les risques financiers liés à l’application du statut de la fonction publique, et notamment le maintien de la rémunération pendant 3 mois en maladie ordinaire, la prise en charge des accidents du travail et de la maladie professionnelle etc… C’est donc un contrat proposé à l’employeur. </w:t>
      </w:r>
      <w:r>
        <w:rPr>
          <w:rFonts w:ascii="Calibri" w:eastAsia="Times New Roman" w:hAnsi="Calibri" w:cs="Calibri"/>
          <w:bCs w:val="0"/>
          <w:kern w:val="0"/>
          <w:szCs w:val="22"/>
          <w:lang w:eastAsia="fr-FR"/>
        </w:rPr>
        <w:t>À</w:t>
      </w:r>
      <w:r w:rsidRPr="00C91DCD">
        <w:rPr>
          <w:rFonts w:ascii="Calibri" w:eastAsia="Times New Roman" w:hAnsi="Calibri" w:cs="Calibri"/>
          <w:bCs w:val="0"/>
          <w:kern w:val="0"/>
          <w:szCs w:val="22"/>
          <w:lang w:eastAsia="fr-FR"/>
        </w:rPr>
        <w:t xml:space="preserve"> ne pas confondre avec la mutuelle « maintien de salaire » qui est proposée aux agents.</w:t>
      </w:r>
    </w:p>
    <w:p w14:paraId="084BC88A" w14:textId="77777777" w:rsidR="00C91DCD" w:rsidRPr="00C91DCD" w:rsidRDefault="00C91DCD" w:rsidP="00C91DCD"/>
    <w:p w14:paraId="451B84EA" w14:textId="31934453" w:rsidR="00E3286F" w:rsidRDefault="00C91DCD" w:rsidP="00C91DCD">
      <w:pPr>
        <w:pStyle w:val="Titre2"/>
        <w:numPr>
          <w:ilvl w:val="0"/>
          <w:numId w:val="0"/>
        </w:numPr>
        <w:ind w:left="576" w:hanging="576"/>
      </w:pPr>
      <w:r>
        <w:t>Questions diverses</w:t>
      </w:r>
    </w:p>
    <w:p w14:paraId="6DCE1287" w14:textId="79B0E749"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1/Pourquoi l’information arrive si tard cette année ? </w:t>
      </w:r>
      <w:r w:rsidRPr="00C91DCD">
        <w:rPr>
          <w:rFonts w:ascii="Calibri" w:eastAsia="Times New Roman" w:hAnsi="Calibri" w:cs="Calibri"/>
          <w:bCs w:val="0"/>
          <w:kern w:val="0"/>
          <w:szCs w:val="22"/>
          <w:lang w:eastAsia="fr-FR"/>
        </w:rPr>
        <w:t>Le contrat devait se poursuivre jusqu’à fin 2023 mais Axa l’a résilié unilatéralement dans l’été 2022. Le CDG38 a organisé l’appel d’offres dans des délais serrés dès réception des mandats des collectivités, et la commission d’appel d’offres s’est réunie le 13/12.</w:t>
      </w:r>
    </w:p>
    <w:p w14:paraId="12A5D222"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15A9C027" w14:textId="1332E155" w:rsidR="00C91DCD" w:rsidRDefault="00C91DCD" w:rsidP="00C91DCD">
      <w:pPr>
        <w:spacing w:after="0" w:line="253" w:lineRule="atLeast"/>
        <w:rPr>
          <w:rFonts w:ascii="Calibri" w:eastAsia="Times New Roman" w:hAnsi="Calibri" w:cs="Calibri"/>
          <w:bCs w:val="0"/>
          <w:color w:val="55516F"/>
          <w:kern w:val="0"/>
          <w:szCs w:val="22"/>
          <w:lang w:eastAsia="fr-FR"/>
        </w:rPr>
      </w:pPr>
      <w:r w:rsidRPr="00C91DCD">
        <w:rPr>
          <w:rFonts w:ascii="Calibri" w:eastAsia="Times New Roman" w:hAnsi="Calibri" w:cs="Calibri"/>
          <w:b/>
          <w:kern w:val="0"/>
          <w:szCs w:val="22"/>
          <w:lang w:eastAsia="fr-FR"/>
        </w:rPr>
        <w:t>2/ Pour être garanti au </w:t>
      </w:r>
      <w:r w:rsidRPr="00C91DCD">
        <w:rPr>
          <w:rFonts w:ascii="Calibri" w:eastAsia="Times New Roman" w:hAnsi="Calibri" w:cs="Calibri"/>
          <w:b/>
          <w:color w:val="55516F"/>
          <w:kern w:val="0"/>
          <w:szCs w:val="22"/>
          <w:lang w:eastAsia="fr-FR"/>
        </w:rPr>
        <w:t>1/</w:t>
      </w:r>
      <w:r>
        <w:rPr>
          <w:rFonts w:ascii="Calibri" w:eastAsia="Times New Roman" w:hAnsi="Calibri" w:cs="Calibri"/>
          <w:b/>
          <w:color w:val="55516F"/>
          <w:kern w:val="0"/>
          <w:szCs w:val="22"/>
          <w:lang w:eastAsia="fr-FR"/>
        </w:rPr>
        <w:t>0</w:t>
      </w:r>
      <w:r w:rsidRPr="00C91DCD">
        <w:rPr>
          <w:rFonts w:ascii="Calibri" w:eastAsia="Times New Roman" w:hAnsi="Calibri" w:cs="Calibri"/>
          <w:b/>
          <w:color w:val="55516F"/>
          <w:kern w:val="0"/>
          <w:szCs w:val="22"/>
          <w:lang w:eastAsia="fr-FR"/>
        </w:rPr>
        <w:t>1/2023</w:t>
      </w:r>
      <w:r w:rsidRPr="00C91DCD">
        <w:rPr>
          <w:rFonts w:ascii="Calibri" w:eastAsia="Times New Roman" w:hAnsi="Calibri" w:cs="Calibri"/>
          <w:b/>
          <w:kern w:val="0"/>
          <w:szCs w:val="22"/>
          <w:lang w:eastAsia="fr-FR"/>
        </w:rPr>
        <w:t>, que dois-je faire ? </w:t>
      </w:r>
      <w:r w:rsidRPr="00C91DCD">
        <w:rPr>
          <w:rFonts w:ascii="Calibri" w:eastAsia="Times New Roman" w:hAnsi="Calibri" w:cs="Calibri"/>
          <w:bCs w:val="0"/>
          <w:kern w:val="0"/>
          <w:szCs w:val="22"/>
          <w:lang w:eastAsia="fr-FR"/>
        </w:rPr>
        <w:t>La marche à suivre a été explicitée dans un mail </w:t>
      </w:r>
      <w:bookmarkStart w:id="0" w:name="_Hlk121492706"/>
      <w:bookmarkEnd w:id="0"/>
      <w:r w:rsidRPr="00C91DCD">
        <w:rPr>
          <w:rFonts w:ascii="Calibri" w:eastAsia="Times New Roman" w:hAnsi="Calibri" w:cs="Calibri"/>
          <w:bCs w:val="0"/>
          <w:kern w:val="0"/>
          <w:szCs w:val="22"/>
          <w:lang w:eastAsia="fr-FR"/>
        </w:rPr>
        <w:t>en date du 1</w:t>
      </w:r>
      <w:r>
        <w:rPr>
          <w:rFonts w:ascii="Calibri" w:eastAsia="Times New Roman" w:hAnsi="Calibri" w:cs="Calibri"/>
          <w:bCs w:val="0"/>
          <w:kern w:val="0"/>
          <w:szCs w:val="22"/>
          <w:lang w:eastAsia="fr-FR"/>
        </w:rPr>
        <w:t>3</w:t>
      </w:r>
      <w:r w:rsidRPr="00C91DCD">
        <w:rPr>
          <w:rFonts w:ascii="Calibri" w:eastAsia="Times New Roman" w:hAnsi="Calibri" w:cs="Calibri"/>
          <w:bCs w:val="0"/>
          <w:kern w:val="0"/>
          <w:szCs w:val="22"/>
          <w:lang w:eastAsia="fr-FR"/>
        </w:rPr>
        <w:t>/12 (si vous ne l’avez pas reçu adressez-vous à </w:t>
      </w:r>
      <w:hyperlink r:id="rId8" w:tgtFrame="_blank" w:history="1">
        <w:r w:rsidRPr="00C91DCD">
          <w:rPr>
            <w:rFonts w:ascii="Calibri" w:eastAsia="Times New Roman" w:hAnsi="Calibri" w:cs="Calibri"/>
            <w:bCs w:val="0"/>
            <w:color w:val="55516F"/>
            <w:kern w:val="0"/>
            <w:szCs w:val="22"/>
            <w:u w:val="single"/>
            <w:lang w:eastAsia="fr-FR"/>
          </w:rPr>
          <w:t>contratsgroupe@cdg38.fr</w:t>
        </w:r>
      </w:hyperlink>
      <w:r w:rsidRPr="00C91DCD">
        <w:rPr>
          <w:rFonts w:ascii="Calibri" w:eastAsia="Times New Roman" w:hAnsi="Calibri" w:cs="Calibri"/>
          <w:bCs w:val="0"/>
          <w:kern w:val="0"/>
          <w:szCs w:val="22"/>
          <w:lang w:eastAsia="fr-FR"/>
        </w:rPr>
        <w:t> ). Pour l’essentiel dans un premier temps, il suffit de retourner la déclaration d’intention au plus tard le 30/12 (par mail sur </w:t>
      </w:r>
      <w:hyperlink r:id="rId9" w:tgtFrame="_blank" w:history="1">
        <w:r w:rsidRPr="00C91DCD">
          <w:rPr>
            <w:rFonts w:ascii="Calibri" w:eastAsia="Times New Roman" w:hAnsi="Calibri" w:cs="Calibri"/>
            <w:bCs w:val="0"/>
            <w:color w:val="55516F"/>
            <w:kern w:val="0"/>
            <w:szCs w:val="22"/>
            <w:u w:val="single"/>
            <w:lang w:eastAsia="fr-FR"/>
          </w:rPr>
          <w:t>contratsgroupe@cdg38.fr</w:t>
        </w:r>
      </w:hyperlink>
    </w:p>
    <w:p w14:paraId="561A93FE"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2C3D5C6E" w14:textId="5AC15D4F"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3/ Que faire s</w:t>
      </w:r>
      <w:r>
        <w:rPr>
          <w:rFonts w:ascii="Calibri" w:eastAsia="Times New Roman" w:hAnsi="Calibri" w:cs="Calibri"/>
          <w:b/>
          <w:kern w:val="0"/>
          <w:szCs w:val="22"/>
          <w:lang w:eastAsia="fr-FR"/>
        </w:rPr>
        <w:t>’</w:t>
      </w:r>
      <w:r w:rsidRPr="00C91DCD">
        <w:rPr>
          <w:rFonts w:ascii="Calibri" w:eastAsia="Times New Roman" w:hAnsi="Calibri" w:cs="Calibri"/>
          <w:b/>
          <w:kern w:val="0"/>
          <w:szCs w:val="22"/>
          <w:lang w:eastAsia="fr-FR"/>
        </w:rPr>
        <w:t>i</w:t>
      </w:r>
      <w:r>
        <w:rPr>
          <w:rFonts w:ascii="Calibri" w:eastAsia="Times New Roman" w:hAnsi="Calibri" w:cs="Calibri"/>
          <w:b/>
          <w:kern w:val="0"/>
          <w:szCs w:val="22"/>
          <w:lang w:eastAsia="fr-FR"/>
        </w:rPr>
        <w:t>l</w:t>
      </w:r>
      <w:r w:rsidRPr="00C91DCD">
        <w:rPr>
          <w:rFonts w:ascii="Calibri" w:eastAsia="Times New Roman" w:hAnsi="Calibri" w:cs="Calibri"/>
          <w:b/>
          <w:kern w:val="0"/>
          <w:szCs w:val="22"/>
          <w:lang w:eastAsia="fr-FR"/>
        </w:rPr>
        <w:t xml:space="preserve"> n’y a pas de conseil municipal avant 2023 ? </w:t>
      </w:r>
      <w:r w:rsidRPr="00C91DCD">
        <w:rPr>
          <w:rFonts w:ascii="Calibri" w:eastAsia="Times New Roman" w:hAnsi="Calibri" w:cs="Calibri"/>
          <w:bCs w:val="0"/>
          <w:kern w:val="0"/>
          <w:szCs w:val="22"/>
          <w:lang w:eastAsia="fr-FR"/>
        </w:rPr>
        <w:t>Cela n’est pas bloquant car, au vu des circonstances, il y a une tolérance permettant de repousser la délibération jusqu’au 31/3, mais à la stricte condition de retourner la déclaration d’intention au plus tard le 30/12</w:t>
      </w:r>
    </w:p>
    <w:p w14:paraId="73AA8071"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490FADA5" w14:textId="5F199680"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 xml:space="preserve">4/Est-ce que cette proposition </w:t>
      </w:r>
      <w:proofErr w:type="spellStart"/>
      <w:proofErr w:type="gramStart"/>
      <w:r w:rsidRPr="00C91DCD">
        <w:rPr>
          <w:rFonts w:ascii="Calibri" w:eastAsia="Times New Roman" w:hAnsi="Calibri" w:cs="Calibri"/>
          <w:b/>
          <w:kern w:val="0"/>
          <w:szCs w:val="22"/>
          <w:lang w:eastAsia="fr-FR"/>
        </w:rPr>
        <w:t>peut-être</w:t>
      </w:r>
      <w:proofErr w:type="spellEnd"/>
      <w:proofErr w:type="gramEnd"/>
      <w:r w:rsidRPr="00C91DCD">
        <w:rPr>
          <w:rFonts w:ascii="Calibri" w:eastAsia="Times New Roman" w:hAnsi="Calibri" w:cs="Calibri"/>
          <w:b/>
          <w:kern w:val="0"/>
          <w:szCs w:val="22"/>
          <w:lang w:eastAsia="fr-FR"/>
        </w:rPr>
        <w:t xml:space="preserve"> refusée ?</w:t>
      </w:r>
      <w:r w:rsidRPr="00C91DCD">
        <w:rPr>
          <w:rFonts w:ascii="Calibri" w:eastAsia="Times New Roman" w:hAnsi="Calibri" w:cs="Calibri"/>
          <w:bCs w:val="0"/>
          <w:kern w:val="0"/>
          <w:szCs w:val="22"/>
          <w:lang w:eastAsia="fr-FR"/>
        </w:rPr>
        <w:t> </w:t>
      </w:r>
      <w:r w:rsidRPr="00C91DCD">
        <w:rPr>
          <w:rFonts w:ascii="Calibri" w:eastAsia="Times New Roman" w:hAnsi="Calibri" w:cs="Calibri"/>
          <w:b/>
          <w:kern w:val="0"/>
          <w:szCs w:val="22"/>
          <w:lang w:eastAsia="fr-FR"/>
        </w:rPr>
        <w:t>Oui,</w:t>
      </w:r>
      <w:r w:rsidRPr="00C91DCD">
        <w:rPr>
          <w:rFonts w:ascii="Calibri" w:eastAsia="Times New Roman" w:hAnsi="Calibri" w:cs="Calibri"/>
          <w:bCs w:val="0"/>
          <w:kern w:val="0"/>
          <w:szCs w:val="22"/>
          <w:lang w:eastAsia="fr-FR"/>
        </w:rPr>
        <w:t> car il n’y a aucune obligation pour un employeur territorial de disposer d’une telle assurance. Certaines collectivités sont ainsi leur « propre assureur », mais ce sont souvent les très grandes communes, car pour une collectivité plus modeste, une seule absence longue peut considérablement grever le chapitre des dépenses de personnel, sans ressource pour remplacer l’agent absent.</w:t>
      </w:r>
      <w:r w:rsidR="001F26CF">
        <w:rPr>
          <w:rFonts w:ascii="Calibri" w:eastAsia="Times New Roman" w:hAnsi="Calibri" w:cs="Calibri"/>
          <w:bCs w:val="0"/>
          <w:kern w:val="0"/>
          <w:szCs w:val="22"/>
          <w:lang w:eastAsia="fr-FR"/>
        </w:rPr>
        <w:t xml:space="preserve"> Attention, un accident de travail ou une maladie professionnelle peuvent engendrer des frais très importants pour l’employeur pendant plusieurs années.</w:t>
      </w:r>
    </w:p>
    <w:p w14:paraId="18479CEE" w14:textId="77777777" w:rsidR="00C91DCD" w:rsidRPr="00C91DCD" w:rsidRDefault="00C91DCD" w:rsidP="00C91DCD">
      <w:pPr>
        <w:spacing w:after="0" w:line="253" w:lineRule="atLeast"/>
        <w:rPr>
          <w:rFonts w:ascii="Calibri" w:eastAsia="Times New Roman" w:hAnsi="Calibri" w:cs="Calibri"/>
          <w:bCs w:val="0"/>
          <w:kern w:val="0"/>
          <w:szCs w:val="22"/>
          <w:lang w:eastAsia="fr-FR"/>
        </w:rPr>
      </w:pPr>
    </w:p>
    <w:p w14:paraId="798569EE" w14:textId="4276595B"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5/Est-ce que la date de souscription peut être décalée dans le temps pour permettre d’analyser en détail les propositions ?</w:t>
      </w:r>
      <w:r w:rsidRPr="00C91DCD">
        <w:rPr>
          <w:rFonts w:ascii="Calibri" w:eastAsia="Times New Roman" w:hAnsi="Calibri" w:cs="Calibri"/>
          <w:bCs w:val="0"/>
          <w:kern w:val="0"/>
          <w:szCs w:val="22"/>
          <w:lang w:eastAsia="fr-FR"/>
        </w:rPr>
        <w:t> Oui mais en ayant conscience que la couverture assurantielle sera décalée d’autant.</w:t>
      </w:r>
    </w:p>
    <w:p w14:paraId="514ED1E6"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0E3DCB3F" w14:textId="03BFF44B"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6/Est-ce qu’Axa cesse tous ses remboursements au </w:t>
      </w:r>
      <w:r w:rsidRPr="00C91DCD">
        <w:rPr>
          <w:rFonts w:ascii="Calibri" w:eastAsia="Times New Roman" w:hAnsi="Calibri" w:cs="Calibri"/>
          <w:b/>
          <w:color w:val="55516F"/>
          <w:kern w:val="0"/>
          <w:szCs w:val="22"/>
          <w:lang w:eastAsia="fr-FR"/>
        </w:rPr>
        <w:t>1/</w:t>
      </w:r>
      <w:r>
        <w:rPr>
          <w:rFonts w:ascii="Calibri" w:eastAsia="Times New Roman" w:hAnsi="Calibri" w:cs="Calibri"/>
          <w:b/>
          <w:color w:val="55516F"/>
          <w:kern w:val="0"/>
          <w:szCs w:val="22"/>
          <w:lang w:eastAsia="fr-FR"/>
        </w:rPr>
        <w:t>0</w:t>
      </w:r>
      <w:r w:rsidRPr="00C91DCD">
        <w:rPr>
          <w:rFonts w:ascii="Calibri" w:eastAsia="Times New Roman" w:hAnsi="Calibri" w:cs="Calibri"/>
          <w:b/>
          <w:color w:val="55516F"/>
          <w:kern w:val="0"/>
          <w:szCs w:val="22"/>
          <w:lang w:eastAsia="fr-FR"/>
        </w:rPr>
        <w:t>1/2023</w:t>
      </w:r>
      <w:r w:rsidRPr="00C91DCD">
        <w:rPr>
          <w:rFonts w:ascii="Calibri" w:eastAsia="Times New Roman" w:hAnsi="Calibri" w:cs="Calibri"/>
          <w:b/>
          <w:kern w:val="0"/>
          <w:szCs w:val="22"/>
          <w:lang w:eastAsia="fr-FR"/>
        </w:rPr>
        <w:t> ? Non</w:t>
      </w:r>
      <w:r w:rsidRPr="00C91DCD">
        <w:rPr>
          <w:rFonts w:ascii="Calibri" w:eastAsia="Times New Roman" w:hAnsi="Calibri" w:cs="Calibri"/>
          <w:bCs w:val="0"/>
          <w:kern w:val="0"/>
          <w:szCs w:val="22"/>
          <w:lang w:eastAsia="fr-FR"/>
        </w:rPr>
        <w:t> car</w:t>
      </w:r>
      <w:r w:rsidRPr="00C91DCD">
        <w:rPr>
          <w:rFonts w:ascii="Calibri" w:eastAsia="Times New Roman" w:hAnsi="Calibri" w:cs="Calibri"/>
          <w:b/>
          <w:kern w:val="0"/>
          <w:szCs w:val="22"/>
          <w:lang w:eastAsia="fr-FR"/>
        </w:rPr>
        <w:t> </w:t>
      </w:r>
      <w:r w:rsidRPr="00C91DCD">
        <w:rPr>
          <w:rFonts w:ascii="Calibri" w:eastAsia="Times New Roman" w:hAnsi="Calibri" w:cs="Calibri"/>
          <w:bCs w:val="0"/>
          <w:kern w:val="0"/>
          <w:szCs w:val="22"/>
          <w:lang w:eastAsia="fr-FR"/>
        </w:rPr>
        <w:t>le contrat Axa est conclu par « capitalisation », ce qui signifie que tous les événements garantis intervenus depuis le </w:t>
      </w:r>
      <w:r w:rsidRPr="00C91DCD">
        <w:rPr>
          <w:rFonts w:ascii="Calibri" w:eastAsia="Times New Roman" w:hAnsi="Calibri" w:cs="Calibri"/>
          <w:bCs w:val="0"/>
          <w:color w:val="55516F"/>
          <w:kern w:val="0"/>
          <w:szCs w:val="22"/>
          <w:lang w:eastAsia="fr-FR"/>
        </w:rPr>
        <w:t>1/</w:t>
      </w:r>
      <w:r>
        <w:rPr>
          <w:rFonts w:ascii="Calibri" w:eastAsia="Times New Roman" w:hAnsi="Calibri" w:cs="Calibri"/>
          <w:bCs w:val="0"/>
          <w:color w:val="55516F"/>
          <w:kern w:val="0"/>
          <w:szCs w:val="22"/>
          <w:lang w:eastAsia="fr-FR"/>
        </w:rPr>
        <w:t>0</w:t>
      </w:r>
      <w:r w:rsidRPr="00C91DCD">
        <w:rPr>
          <w:rFonts w:ascii="Calibri" w:eastAsia="Times New Roman" w:hAnsi="Calibri" w:cs="Calibri"/>
          <w:bCs w:val="0"/>
          <w:color w:val="55516F"/>
          <w:kern w:val="0"/>
          <w:szCs w:val="22"/>
          <w:lang w:eastAsia="fr-FR"/>
        </w:rPr>
        <w:t>1/2020 </w:t>
      </w:r>
      <w:r w:rsidRPr="00C91DCD">
        <w:rPr>
          <w:rFonts w:ascii="Calibri" w:eastAsia="Times New Roman" w:hAnsi="Calibri" w:cs="Calibri"/>
          <w:bCs w:val="0"/>
          <w:kern w:val="0"/>
          <w:szCs w:val="22"/>
          <w:lang w:eastAsia="fr-FR"/>
        </w:rPr>
        <w:t>et jusqu’au </w:t>
      </w:r>
      <w:r w:rsidRPr="00C91DCD">
        <w:rPr>
          <w:rFonts w:ascii="Calibri" w:eastAsia="Times New Roman" w:hAnsi="Calibri" w:cs="Calibri"/>
          <w:bCs w:val="0"/>
          <w:color w:val="55516F"/>
          <w:kern w:val="0"/>
          <w:szCs w:val="22"/>
          <w:lang w:eastAsia="fr-FR"/>
        </w:rPr>
        <w:t>31/12/2022 </w:t>
      </w:r>
      <w:r w:rsidRPr="00C91DCD">
        <w:rPr>
          <w:rFonts w:ascii="Calibri" w:eastAsia="Times New Roman" w:hAnsi="Calibri" w:cs="Calibri"/>
          <w:bCs w:val="0"/>
          <w:kern w:val="0"/>
          <w:szCs w:val="22"/>
          <w:lang w:eastAsia="fr-FR"/>
        </w:rPr>
        <w:t>doivent être indemnisés par AXA, y compris après le </w:t>
      </w:r>
      <w:r w:rsidRPr="00C91DCD">
        <w:rPr>
          <w:rFonts w:ascii="Calibri" w:eastAsia="Times New Roman" w:hAnsi="Calibri" w:cs="Calibri"/>
          <w:bCs w:val="0"/>
          <w:color w:val="55516F"/>
          <w:kern w:val="0"/>
          <w:szCs w:val="22"/>
          <w:lang w:eastAsia="fr-FR"/>
        </w:rPr>
        <w:t>31/12/2022</w:t>
      </w:r>
      <w:r w:rsidRPr="00C91DCD">
        <w:rPr>
          <w:rFonts w:ascii="Calibri" w:eastAsia="Times New Roman" w:hAnsi="Calibri" w:cs="Calibri"/>
          <w:bCs w:val="0"/>
          <w:kern w:val="0"/>
          <w:szCs w:val="22"/>
          <w:lang w:eastAsia="fr-FR"/>
        </w:rPr>
        <w:t>.</w:t>
      </w:r>
    </w:p>
    <w:p w14:paraId="7FC1A225"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73AAE60F" w14:textId="15CD2EF0"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7/Ma commune n’a pas donné mandat au CDG38, elle peut quand même bénéficier du contrat groupe ? Oui</w:t>
      </w:r>
      <w:r w:rsidRPr="00C91DCD">
        <w:rPr>
          <w:rFonts w:ascii="Calibri" w:eastAsia="Times New Roman" w:hAnsi="Calibri" w:cs="Calibri"/>
          <w:bCs w:val="0"/>
          <w:kern w:val="0"/>
          <w:szCs w:val="22"/>
          <w:lang w:eastAsia="fr-FR"/>
        </w:rPr>
        <w:t> si la commune compte moins de 30 agents affiliés à la CNRACL</w:t>
      </w:r>
    </w:p>
    <w:p w14:paraId="7B8E67DA"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7E48B3CC" w14:textId="32CBAC1C" w:rsidR="00C91DCD" w:rsidRP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8/ Pourquoi les tarifs augmentent autant entre 2022 et 2023 ?</w:t>
      </w:r>
      <w:r w:rsidRPr="00C91DCD">
        <w:rPr>
          <w:rFonts w:ascii="Calibri" w:eastAsia="Times New Roman" w:hAnsi="Calibri" w:cs="Calibri"/>
          <w:bCs w:val="0"/>
          <w:kern w:val="0"/>
          <w:szCs w:val="22"/>
          <w:lang w:eastAsia="fr-FR"/>
        </w:rPr>
        <w:t> Globalement, à l’échelle nationale, l’absentéisme s’est fortement dégradé depuis la crise sanitaire, notamment du fait de l’augmentation de la durée des arrêts. Tous les assureurs ont donc décidé d’augmenter leurs tarifs. En ce qui concerne les 3</w:t>
      </w:r>
      <w:r>
        <w:rPr>
          <w:rFonts w:ascii="Calibri" w:eastAsia="Times New Roman" w:hAnsi="Calibri" w:cs="Calibri"/>
          <w:bCs w:val="0"/>
          <w:kern w:val="0"/>
          <w:szCs w:val="22"/>
          <w:lang w:eastAsia="fr-FR"/>
        </w:rPr>
        <w:t>2</w:t>
      </w:r>
      <w:r w:rsidRPr="00C91DCD">
        <w:rPr>
          <w:rFonts w:ascii="Calibri" w:eastAsia="Times New Roman" w:hAnsi="Calibri" w:cs="Calibri"/>
          <w:bCs w:val="0"/>
          <w:kern w:val="0"/>
          <w:szCs w:val="22"/>
          <w:lang w:eastAsia="fr-FR"/>
        </w:rPr>
        <w:t>0 employeurs de l’Isère en contrat avec le CDG38 et AXA, les situations sont très variables. Même si dans la majorité des cas, les tarifs 2023 sont en forte hausse (+15 /+ 40% voire davantage) il y a des communes qui vont bénéficier de conditions financières plus avantageuses, et parfois inférieures à celles de 2022.</w:t>
      </w:r>
    </w:p>
    <w:p w14:paraId="46269E1B" w14:textId="21331F04"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Cs w:val="0"/>
          <w:kern w:val="0"/>
          <w:szCs w:val="22"/>
          <w:lang w:eastAsia="fr-FR"/>
        </w:rPr>
        <w:t>Pour atténuer les augmentations de taux, le contrat 2023/2026 a été bâti de façon à permettre à chaque collectivité de moduler ses garanties pour limiter l’impact budgétaire. Cf. questions 9 et 10 ci-après.</w:t>
      </w:r>
    </w:p>
    <w:p w14:paraId="4139AA01"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528C5B88" w14:textId="07B3DD64"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9/ Quel est l’intérêt de souscrire au contrat avec une franchise de 30 jours ? </w:t>
      </w:r>
      <w:r w:rsidRPr="00C91DCD">
        <w:rPr>
          <w:rFonts w:ascii="Calibri" w:eastAsia="Times New Roman" w:hAnsi="Calibri" w:cs="Calibri"/>
          <w:bCs w:val="0"/>
          <w:kern w:val="0"/>
          <w:szCs w:val="22"/>
          <w:lang w:eastAsia="fr-FR"/>
        </w:rPr>
        <w:t>L’intérêt est budgétaire, car les taux sont plus faibles avec une franchise de 30 jours. En revanche, l’employeur n’est indemnisé des absences qu’à partir du 31éme jour.</w:t>
      </w:r>
    </w:p>
    <w:p w14:paraId="7B9336B0"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4A6FADAA" w14:textId="77777777" w:rsidR="001F26CF"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10/ En dehors de la franchise de 30 jours, comment diminuer la prime ?</w:t>
      </w:r>
      <w:r w:rsidRPr="00C91DCD">
        <w:rPr>
          <w:rFonts w:ascii="Calibri" w:eastAsia="Times New Roman" w:hAnsi="Calibri" w:cs="Calibri"/>
          <w:bCs w:val="0"/>
          <w:kern w:val="0"/>
          <w:szCs w:val="22"/>
          <w:lang w:eastAsia="fr-FR"/>
        </w:rPr>
        <w:t> Au moment de déclarer la masse salariale assurée, il est toujours possible d’exclure de l’assiette les charges patronales. Le taux étant appliqué sur une base moindre, la cotisation sera moindre. Bien évidemment, les remboursements seront diminués d’autant.</w:t>
      </w:r>
      <w:r w:rsidR="001F26CF">
        <w:rPr>
          <w:rFonts w:ascii="Calibri" w:eastAsia="Times New Roman" w:hAnsi="Calibri" w:cs="Calibri"/>
          <w:bCs w:val="0"/>
          <w:kern w:val="0"/>
          <w:szCs w:val="22"/>
          <w:lang w:eastAsia="fr-FR"/>
        </w:rPr>
        <w:t xml:space="preserve"> </w:t>
      </w:r>
    </w:p>
    <w:p w14:paraId="6DA0558F" w14:textId="2226ED70" w:rsidR="00C91DCD" w:rsidRDefault="001F26CF" w:rsidP="00C91DCD">
      <w:pPr>
        <w:spacing w:after="0" w:line="253" w:lineRule="atLeast"/>
        <w:rPr>
          <w:rFonts w:ascii="Calibri" w:eastAsia="Times New Roman" w:hAnsi="Calibri" w:cs="Calibri"/>
          <w:bCs w:val="0"/>
          <w:kern w:val="0"/>
          <w:szCs w:val="22"/>
          <w:lang w:eastAsia="fr-FR"/>
        </w:rPr>
      </w:pPr>
      <w:r w:rsidRPr="001F26CF">
        <w:rPr>
          <w:rFonts w:ascii="Calibri" w:eastAsia="Times New Roman" w:hAnsi="Calibri" w:cs="Calibri"/>
          <w:bCs w:val="0"/>
          <w:kern w:val="0"/>
          <w:szCs w:val="22"/>
          <w:lang w:eastAsia="fr-FR"/>
        </w:rPr>
        <w:t>Pour les employeurs comprenant plus de 30 agents CNRACL au sein de leurs effectifs, il est possible de s'assurer sur une base de remboursement de 70% des indemnités journalières au lieu de 100%. Ceci ayant pour conséquence la diminution de la prime. Mais, cette possibilité implique une prise en charge par l'employeur à hauteur de 30% des indemnités journalières en cas de sinistre.</w:t>
      </w:r>
    </w:p>
    <w:p w14:paraId="50A0566A" w14:textId="77777777" w:rsidR="00C91DCD" w:rsidRPr="00C91DCD" w:rsidRDefault="00C91DCD" w:rsidP="00C91DCD">
      <w:pPr>
        <w:spacing w:after="0" w:line="253" w:lineRule="atLeast"/>
        <w:jc w:val="left"/>
        <w:rPr>
          <w:rFonts w:ascii="Calibri" w:eastAsia="Times New Roman" w:hAnsi="Calibri" w:cs="Calibri"/>
          <w:bCs w:val="0"/>
          <w:kern w:val="0"/>
          <w:szCs w:val="22"/>
          <w:lang w:eastAsia="fr-FR"/>
        </w:rPr>
      </w:pPr>
    </w:p>
    <w:p w14:paraId="3AFF3108" w14:textId="77777777" w:rsidR="00C91DCD" w:rsidRP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
          <w:kern w:val="0"/>
          <w:szCs w:val="22"/>
          <w:lang w:eastAsia="fr-FR"/>
        </w:rPr>
        <w:t>11/ Est-ce que ce type d’assurance va perdurer à l’avenir ?</w:t>
      </w:r>
      <w:r w:rsidRPr="00C91DCD">
        <w:rPr>
          <w:rFonts w:ascii="Calibri" w:eastAsia="Times New Roman" w:hAnsi="Calibri" w:cs="Calibri"/>
          <w:bCs w:val="0"/>
          <w:kern w:val="0"/>
          <w:szCs w:val="22"/>
          <w:lang w:eastAsia="fr-FR"/>
        </w:rPr>
        <w:t> Fondés sur un principe de mutualisation des risques, les contrats groupe des CDG ont démontré leur utilité : éviter qu’un employeur isolé subisse les impacts financiers, par exemple, d’un grave accident du travail (les frais médicaux sont à la charge de l’employeur, au-delà des salaires qui restent dus).</w:t>
      </w:r>
    </w:p>
    <w:p w14:paraId="6B08D0E7" w14:textId="396633A4" w:rsidR="00C91DCD" w:rsidRDefault="00C91DCD" w:rsidP="00C91DCD">
      <w:pPr>
        <w:spacing w:after="0" w:line="253" w:lineRule="atLeast"/>
        <w:rPr>
          <w:rFonts w:ascii="Calibri" w:eastAsia="Times New Roman" w:hAnsi="Calibri" w:cs="Calibri"/>
          <w:bCs w:val="0"/>
          <w:kern w:val="0"/>
          <w:szCs w:val="22"/>
          <w:lang w:eastAsia="fr-FR"/>
        </w:rPr>
      </w:pPr>
      <w:r w:rsidRPr="00C91DCD">
        <w:rPr>
          <w:rFonts w:ascii="Calibri" w:eastAsia="Times New Roman" w:hAnsi="Calibri" w:cs="Calibri"/>
          <w:bCs w:val="0"/>
          <w:color w:val="55516F"/>
          <w:kern w:val="0"/>
          <w:szCs w:val="22"/>
          <w:lang w:eastAsia="fr-FR"/>
        </w:rPr>
        <w:t>Aujourd’hui</w:t>
      </w:r>
      <w:r w:rsidRPr="00C91DCD">
        <w:rPr>
          <w:rFonts w:ascii="Calibri" w:eastAsia="Times New Roman" w:hAnsi="Calibri" w:cs="Calibri"/>
          <w:bCs w:val="0"/>
          <w:kern w:val="0"/>
          <w:szCs w:val="22"/>
          <w:lang w:eastAsia="fr-FR"/>
        </w:rPr>
        <w:t>, l’enjeu consiste à continuer à proposer des garanties adaptées à ce type de risque, peu fréquent mais très grave. Ce qui suppose des efforts des employeurs, des encadrants et des agents en matière de prévention des risques : le regard doit porter sur les causes profondes à savoir les conditions de travail, les organisations, la mécanisation etc…pour adapter les mesures de sécurité.</w:t>
      </w:r>
    </w:p>
    <w:p w14:paraId="3A8799D9" w14:textId="77777777" w:rsidR="001F26CF" w:rsidRPr="001F26CF" w:rsidRDefault="001F26CF" w:rsidP="001F26CF">
      <w:pPr>
        <w:shd w:val="clear" w:color="auto" w:fill="FFFFFF"/>
        <w:spacing w:after="0" w:line="253" w:lineRule="atLeast"/>
        <w:rPr>
          <w:rFonts w:ascii="Calibri" w:eastAsia="Times New Roman" w:hAnsi="Calibri" w:cs="Calibri"/>
          <w:bCs w:val="0"/>
          <w:kern w:val="0"/>
          <w:szCs w:val="22"/>
          <w:lang w:eastAsia="fr-FR"/>
        </w:rPr>
      </w:pPr>
      <w:r w:rsidRPr="001F26CF">
        <w:rPr>
          <w:rFonts w:ascii="Calibri" w:eastAsia="Times New Roman" w:hAnsi="Calibri" w:cs="Calibri"/>
          <w:bCs w:val="0"/>
          <w:kern w:val="0"/>
          <w:szCs w:val="22"/>
          <w:lang w:eastAsia="fr-FR"/>
        </w:rPr>
        <w:t>Afin de s'assurer de la viabilité et de la continuité de ce type d'assurance pour l'avenir, les employeurs doivent mener une réflexion globale quant à la stratégie de déclaration des sinistres. Il peut être intéressant en effet de ne pas déclarer systématiquement un sinistre en raison du fait que l'augmentation du taux de prime est fonction de la sinistralité constatée au cours d'une année au sein des effectifs de l'employeur.</w:t>
      </w:r>
    </w:p>
    <w:p w14:paraId="20D7EF19" w14:textId="77777777" w:rsidR="001F26CF" w:rsidRPr="00C91DCD" w:rsidRDefault="001F26CF" w:rsidP="00C91DCD">
      <w:pPr>
        <w:spacing w:after="0" w:line="253" w:lineRule="atLeast"/>
        <w:rPr>
          <w:rFonts w:ascii="Calibri" w:eastAsia="Times New Roman" w:hAnsi="Calibri" w:cs="Calibri"/>
          <w:bCs w:val="0"/>
          <w:kern w:val="0"/>
          <w:szCs w:val="22"/>
          <w:lang w:eastAsia="fr-FR"/>
        </w:rPr>
      </w:pPr>
    </w:p>
    <w:p w14:paraId="4BC6D122" w14:textId="510C1F96" w:rsidR="00770A59" w:rsidRDefault="00770A59" w:rsidP="00C91DCD">
      <w:pPr>
        <w:jc w:val="left"/>
        <w:rPr>
          <w:lang w:eastAsia="fr-FR"/>
        </w:rPr>
      </w:pPr>
    </w:p>
    <w:sectPr w:rsidR="00770A59" w:rsidSect="00E84005">
      <w:headerReference w:type="default" r:id="rId10"/>
      <w:footerReference w:type="default" r:id="rId11"/>
      <w:headerReference w:type="first" r:id="rId12"/>
      <w:footerReference w:type="first" r:id="rId13"/>
      <w:pgSz w:w="11906" w:h="16838"/>
      <w:pgMar w:top="1418" w:right="1077" w:bottom="1440" w:left="107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CF47" w14:textId="77777777" w:rsidR="00C91DCD" w:rsidRDefault="00C91DCD" w:rsidP="00AD39D4">
      <w:pPr>
        <w:spacing w:after="0" w:line="240" w:lineRule="auto"/>
      </w:pPr>
      <w:r>
        <w:separator/>
      </w:r>
    </w:p>
    <w:p w14:paraId="382CBDE5" w14:textId="77777777" w:rsidR="00C91DCD" w:rsidRDefault="00C91DCD"/>
  </w:endnote>
  <w:endnote w:type="continuationSeparator" w:id="0">
    <w:p w14:paraId="20E00CB8" w14:textId="77777777" w:rsidR="00C91DCD" w:rsidRDefault="00C91DCD" w:rsidP="00AD39D4">
      <w:pPr>
        <w:spacing w:after="0" w:line="240" w:lineRule="auto"/>
      </w:pPr>
      <w:r>
        <w:continuationSeparator/>
      </w:r>
    </w:p>
    <w:p w14:paraId="4E54B2A7" w14:textId="77777777" w:rsidR="00C91DCD" w:rsidRDefault="00C91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383B" w14:textId="77777777" w:rsidR="001807D6" w:rsidRPr="00051CFE" w:rsidRDefault="001807D6" w:rsidP="001807D6">
    <w:pPr>
      <w:pStyle w:val="Pieddepage"/>
      <w:tabs>
        <w:tab w:val="clear" w:pos="4536"/>
        <w:tab w:val="clear" w:pos="9072"/>
        <w:tab w:val="left" w:pos="6663"/>
        <w:tab w:val="right" w:pos="9639"/>
      </w:tabs>
      <w:rPr>
        <w:rFonts w:cs="Arial"/>
        <w:sz w:val="18"/>
        <w:szCs w:val="18"/>
      </w:rPr>
    </w:pPr>
    <w:r w:rsidRPr="00051CFE">
      <w:rPr>
        <w:rFonts w:cs="Arial"/>
        <w:b/>
        <w:sz w:val="18"/>
        <w:szCs w:val="18"/>
      </w:rPr>
      <w:t>CDG 38</w:t>
    </w:r>
    <w:r w:rsidRPr="00051CFE">
      <w:rPr>
        <w:rFonts w:cs="Arial"/>
        <w:sz w:val="18"/>
        <w:szCs w:val="18"/>
      </w:rPr>
      <w:t xml:space="preserve"> | 416, rue des Universités - CS 50097 - 38401 </w:t>
    </w:r>
    <w:proofErr w:type="spellStart"/>
    <w:r w:rsidRPr="00051CFE">
      <w:rPr>
        <w:rFonts w:cs="Arial"/>
        <w:sz w:val="18"/>
        <w:szCs w:val="18"/>
      </w:rPr>
      <w:t>St-Martin-d’Hères</w:t>
    </w:r>
    <w:proofErr w:type="spellEnd"/>
  </w:p>
  <w:p w14:paraId="55C12C57" w14:textId="77777777" w:rsidR="001807D6" w:rsidRPr="009179EC" w:rsidRDefault="001807D6" w:rsidP="001807D6">
    <w:pPr>
      <w:pStyle w:val="Pieddepage"/>
      <w:tabs>
        <w:tab w:val="clear" w:pos="4536"/>
        <w:tab w:val="clear" w:pos="9072"/>
        <w:tab w:val="right" w:pos="9746"/>
      </w:tabs>
      <w:rPr>
        <w:i/>
        <w:sz w:val="18"/>
        <w:szCs w:val="18"/>
      </w:rPr>
    </w:pPr>
    <w:proofErr w:type="gramStart"/>
    <w:r w:rsidRPr="00051CFE">
      <w:rPr>
        <w:rFonts w:cs="Arial"/>
        <w:sz w:val="18"/>
        <w:szCs w:val="18"/>
      </w:rPr>
      <w:t>Email</w:t>
    </w:r>
    <w:proofErr w:type="gramEnd"/>
    <w:r w:rsidRPr="00051CFE">
      <w:rPr>
        <w:rFonts w:cs="Arial"/>
        <w:sz w:val="18"/>
        <w:szCs w:val="18"/>
      </w:rPr>
      <w:t xml:space="preserve"> : </w:t>
    </w:r>
    <w:r w:rsidRPr="00051CFE">
      <w:rPr>
        <w:rFonts w:cs="Arial"/>
        <w:b/>
        <w:sz w:val="18"/>
        <w:szCs w:val="18"/>
      </w:rPr>
      <w:t>cdg38@cdg38.fr</w:t>
    </w:r>
    <w:r w:rsidRPr="00051CFE">
      <w:rPr>
        <w:rFonts w:cs="Arial"/>
        <w:sz w:val="18"/>
        <w:szCs w:val="18"/>
      </w:rPr>
      <w:t xml:space="preserve"> | Tél. : </w:t>
    </w:r>
    <w:r w:rsidRPr="00051CFE">
      <w:rPr>
        <w:rFonts w:cs="Arial"/>
        <w:b/>
        <w:sz w:val="18"/>
        <w:szCs w:val="18"/>
      </w:rPr>
      <w:t>04 76 33 20 33</w:t>
    </w:r>
    <w:r w:rsidRPr="00051CFE">
      <w:rPr>
        <w:rFonts w:cs="Arial"/>
        <w:sz w:val="18"/>
        <w:szCs w:val="18"/>
      </w:rPr>
      <w:t xml:space="preserve"> | Fax : </w:t>
    </w:r>
    <w:r w:rsidRPr="00051CFE">
      <w:rPr>
        <w:rFonts w:cs="Arial"/>
        <w:b/>
        <w:sz w:val="18"/>
        <w:szCs w:val="18"/>
      </w:rPr>
      <w:t>04 76 33 20 4</w:t>
    </w:r>
    <w:r>
      <w:rPr>
        <w:rFonts w:cs="Arial"/>
        <w:b/>
        <w:sz w:val="18"/>
        <w:szCs w:val="18"/>
      </w:rPr>
      <w:t>0</w:t>
    </w:r>
    <w:r w:rsidRPr="00B57C55">
      <w:rPr>
        <w:i/>
        <w:sz w:val="18"/>
        <w:szCs w:val="18"/>
      </w:rPr>
      <w:tab/>
    </w:r>
    <w:sdt>
      <w:sdtPr>
        <w:rPr>
          <w:sz w:val="18"/>
          <w:szCs w:val="18"/>
        </w:rPr>
        <w:id w:val="51896632"/>
        <w:docPartObj>
          <w:docPartGallery w:val="Page Numbers (Top of Page)"/>
          <w:docPartUnique/>
        </w:docPartObj>
      </w:sdtPr>
      <w:sdtEndPr/>
      <w:sdtContent>
        <w:r w:rsidRPr="00B57C55">
          <w:rPr>
            <w:b/>
            <w:bCs w:val="0"/>
            <w:sz w:val="18"/>
            <w:szCs w:val="18"/>
          </w:rPr>
          <w:fldChar w:fldCharType="begin"/>
        </w:r>
        <w:r w:rsidRPr="00B57C55">
          <w:rPr>
            <w:b/>
            <w:sz w:val="18"/>
            <w:szCs w:val="18"/>
          </w:rPr>
          <w:instrText>PAGE</w:instrText>
        </w:r>
        <w:r w:rsidRPr="00B57C55">
          <w:rPr>
            <w:b/>
            <w:bCs w:val="0"/>
            <w:sz w:val="18"/>
            <w:szCs w:val="18"/>
          </w:rPr>
          <w:fldChar w:fldCharType="separate"/>
        </w:r>
        <w:r>
          <w:rPr>
            <w:b/>
            <w:bCs w:val="0"/>
            <w:sz w:val="18"/>
            <w:szCs w:val="18"/>
          </w:rPr>
          <w:t>1</w:t>
        </w:r>
        <w:r w:rsidRPr="00B57C55">
          <w:rPr>
            <w:b/>
            <w:bCs w:val="0"/>
            <w:sz w:val="18"/>
            <w:szCs w:val="18"/>
          </w:rPr>
          <w:fldChar w:fldCharType="end"/>
        </w:r>
        <w:r w:rsidRPr="00B57C55">
          <w:rPr>
            <w:sz w:val="18"/>
            <w:szCs w:val="18"/>
          </w:rPr>
          <w:t xml:space="preserve"> / </w:t>
        </w:r>
        <w:r w:rsidRPr="00B57C55">
          <w:rPr>
            <w:b/>
            <w:bCs w:val="0"/>
            <w:sz w:val="18"/>
            <w:szCs w:val="18"/>
          </w:rPr>
          <w:fldChar w:fldCharType="begin"/>
        </w:r>
        <w:r w:rsidRPr="00B57C55">
          <w:rPr>
            <w:b/>
            <w:sz w:val="18"/>
            <w:szCs w:val="18"/>
          </w:rPr>
          <w:instrText>NUMPAGES</w:instrText>
        </w:r>
        <w:r w:rsidRPr="00B57C55">
          <w:rPr>
            <w:b/>
            <w:bCs w:val="0"/>
            <w:sz w:val="18"/>
            <w:szCs w:val="18"/>
          </w:rPr>
          <w:fldChar w:fldCharType="separate"/>
        </w:r>
        <w:r>
          <w:rPr>
            <w:b/>
            <w:bCs w:val="0"/>
            <w:sz w:val="18"/>
            <w:szCs w:val="18"/>
          </w:rPr>
          <w:t>2</w:t>
        </w:r>
        <w:r w:rsidRPr="00B57C55">
          <w:rPr>
            <w:b/>
            <w:bCs w:val="0"/>
            <w:sz w:val="18"/>
            <w:szCs w:val="18"/>
          </w:rPr>
          <w:fldChar w:fldCharType="end"/>
        </w:r>
      </w:sdtContent>
    </w:sdt>
  </w:p>
  <w:p w14:paraId="6ECED793" w14:textId="77777777" w:rsidR="00F75BC3" w:rsidRDefault="00F75B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6893" w14:textId="77777777" w:rsidR="00031D1F" w:rsidRPr="00051CFE" w:rsidRDefault="00031D1F" w:rsidP="009766E9">
    <w:pPr>
      <w:pStyle w:val="Pieddepage"/>
      <w:tabs>
        <w:tab w:val="clear" w:pos="4536"/>
        <w:tab w:val="clear" w:pos="9072"/>
        <w:tab w:val="left" w:pos="6663"/>
        <w:tab w:val="right" w:pos="9639"/>
      </w:tabs>
      <w:rPr>
        <w:rFonts w:cs="Arial"/>
        <w:sz w:val="18"/>
        <w:szCs w:val="18"/>
      </w:rPr>
    </w:pPr>
    <w:r w:rsidRPr="00051CFE">
      <w:rPr>
        <w:rFonts w:cs="Arial"/>
        <w:b/>
        <w:sz w:val="18"/>
        <w:szCs w:val="18"/>
      </w:rPr>
      <w:t>CDG 38</w:t>
    </w:r>
    <w:r w:rsidRPr="00051CFE">
      <w:rPr>
        <w:rFonts w:cs="Arial"/>
        <w:sz w:val="18"/>
        <w:szCs w:val="18"/>
      </w:rPr>
      <w:t xml:space="preserve"> | 416, rue des Universités - CS 50097 - 38401 </w:t>
    </w:r>
    <w:proofErr w:type="spellStart"/>
    <w:r w:rsidRPr="00051CFE">
      <w:rPr>
        <w:rFonts w:cs="Arial"/>
        <w:sz w:val="18"/>
        <w:szCs w:val="18"/>
      </w:rPr>
      <w:t>St-Martin-d’Hères</w:t>
    </w:r>
    <w:proofErr w:type="spellEnd"/>
  </w:p>
  <w:p w14:paraId="0CEB8188" w14:textId="77777777" w:rsidR="009179EC" w:rsidRPr="009179EC" w:rsidRDefault="00031D1F" w:rsidP="00031D1F">
    <w:pPr>
      <w:pStyle w:val="Pieddepage"/>
      <w:tabs>
        <w:tab w:val="clear" w:pos="4536"/>
        <w:tab w:val="clear" w:pos="9072"/>
        <w:tab w:val="right" w:pos="9746"/>
      </w:tabs>
      <w:rPr>
        <w:i/>
        <w:sz w:val="18"/>
        <w:szCs w:val="18"/>
      </w:rPr>
    </w:pPr>
    <w:proofErr w:type="gramStart"/>
    <w:r w:rsidRPr="00051CFE">
      <w:rPr>
        <w:rFonts w:cs="Arial"/>
        <w:sz w:val="18"/>
        <w:szCs w:val="18"/>
      </w:rPr>
      <w:t>Email</w:t>
    </w:r>
    <w:proofErr w:type="gramEnd"/>
    <w:r w:rsidRPr="00051CFE">
      <w:rPr>
        <w:rFonts w:cs="Arial"/>
        <w:sz w:val="18"/>
        <w:szCs w:val="18"/>
      </w:rPr>
      <w:t xml:space="preserve"> : </w:t>
    </w:r>
    <w:r w:rsidRPr="00051CFE">
      <w:rPr>
        <w:rFonts w:cs="Arial"/>
        <w:b/>
        <w:sz w:val="18"/>
        <w:szCs w:val="18"/>
      </w:rPr>
      <w:t>cdg38@cdg38.fr</w:t>
    </w:r>
    <w:r w:rsidRPr="00051CFE">
      <w:rPr>
        <w:rFonts w:cs="Arial"/>
        <w:sz w:val="18"/>
        <w:szCs w:val="18"/>
      </w:rPr>
      <w:t xml:space="preserve"> | Tél. : </w:t>
    </w:r>
    <w:r w:rsidRPr="00051CFE">
      <w:rPr>
        <w:rFonts w:cs="Arial"/>
        <w:b/>
        <w:sz w:val="18"/>
        <w:szCs w:val="18"/>
      </w:rPr>
      <w:t>04 76 33 20 33</w:t>
    </w:r>
    <w:r w:rsidRPr="00051CFE">
      <w:rPr>
        <w:rFonts w:cs="Arial"/>
        <w:sz w:val="18"/>
        <w:szCs w:val="18"/>
      </w:rPr>
      <w:t xml:space="preserve"> | Fax : </w:t>
    </w:r>
    <w:r w:rsidRPr="00051CFE">
      <w:rPr>
        <w:rFonts w:cs="Arial"/>
        <w:b/>
        <w:sz w:val="18"/>
        <w:szCs w:val="18"/>
      </w:rPr>
      <w:t>04 76 33 20 4</w:t>
    </w:r>
    <w:r>
      <w:rPr>
        <w:rFonts w:cs="Arial"/>
        <w:b/>
        <w:sz w:val="18"/>
        <w:szCs w:val="18"/>
      </w:rPr>
      <w:t>0</w:t>
    </w:r>
    <w:r w:rsidR="009179EC" w:rsidRPr="00B57C55">
      <w:rPr>
        <w:i/>
        <w:sz w:val="18"/>
        <w:szCs w:val="18"/>
      </w:rPr>
      <w:tab/>
    </w:r>
    <w:sdt>
      <w:sdtPr>
        <w:rPr>
          <w:sz w:val="18"/>
          <w:szCs w:val="18"/>
        </w:rPr>
        <w:id w:val="-142197243"/>
        <w:docPartObj>
          <w:docPartGallery w:val="Page Numbers (Top of Page)"/>
          <w:docPartUnique/>
        </w:docPartObj>
      </w:sdtPr>
      <w:sdtEndPr/>
      <w:sdtContent>
        <w:r w:rsidR="009179EC" w:rsidRPr="00B57C55">
          <w:rPr>
            <w:b/>
            <w:bCs w:val="0"/>
            <w:sz w:val="18"/>
            <w:szCs w:val="18"/>
          </w:rPr>
          <w:fldChar w:fldCharType="begin"/>
        </w:r>
        <w:r w:rsidR="009179EC" w:rsidRPr="00B57C55">
          <w:rPr>
            <w:b/>
            <w:sz w:val="18"/>
            <w:szCs w:val="18"/>
          </w:rPr>
          <w:instrText>PAGE</w:instrText>
        </w:r>
        <w:r w:rsidR="009179EC" w:rsidRPr="00B57C55">
          <w:rPr>
            <w:b/>
            <w:bCs w:val="0"/>
            <w:sz w:val="18"/>
            <w:szCs w:val="18"/>
          </w:rPr>
          <w:fldChar w:fldCharType="separate"/>
        </w:r>
        <w:r w:rsidR="009179EC">
          <w:rPr>
            <w:b/>
            <w:bCs w:val="0"/>
            <w:sz w:val="18"/>
            <w:szCs w:val="18"/>
          </w:rPr>
          <w:t>2</w:t>
        </w:r>
        <w:r w:rsidR="009179EC" w:rsidRPr="00B57C55">
          <w:rPr>
            <w:b/>
            <w:bCs w:val="0"/>
            <w:sz w:val="18"/>
            <w:szCs w:val="18"/>
          </w:rPr>
          <w:fldChar w:fldCharType="end"/>
        </w:r>
        <w:r w:rsidR="009179EC" w:rsidRPr="00B57C55">
          <w:rPr>
            <w:sz w:val="18"/>
            <w:szCs w:val="18"/>
          </w:rPr>
          <w:t xml:space="preserve"> / </w:t>
        </w:r>
        <w:r w:rsidR="009179EC" w:rsidRPr="00B57C55">
          <w:rPr>
            <w:b/>
            <w:bCs w:val="0"/>
            <w:sz w:val="18"/>
            <w:szCs w:val="18"/>
          </w:rPr>
          <w:fldChar w:fldCharType="begin"/>
        </w:r>
        <w:r w:rsidR="009179EC" w:rsidRPr="00B57C55">
          <w:rPr>
            <w:b/>
            <w:sz w:val="18"/>
            <w:szCs w:val="18"/>
          </w:rPr>
          <w:instrText>NUMPAGES</w:instrText>
        </w:r>
        <w:r w:rsidR="009179EC" w:rsidRPr="00B57C55">
          <w:rPr>
            <w:b/>
            <w:bCs w:val="0"/>
            <w:sz w:val="18"/>
            <w:szCs w:val="18"/>
          </w:rPr>
          <w:fldChar w:fldCharType="separate"/>
        </w:r>
        <w:r w:rsidR="009179EC">
          <w:rPr>
            <w:b/>
            <w:bCs w:val="0"/>
            <w:sz w:val="18"/>
            <w:szCs w:val="18"/>
          </w:rPr>
          <w:t>2</w:t>
        </w:r>
        <w:r w:rsidR="009179EC" w:rsidRPr="00B57C55">
          <w:rPr>
            <w:b/>
            <w:bCs w:val="0"/>
            <w:sz w:val="18"/>
            <w:szCs w:val="18"/>
          </w:rPr>
          <w:fldChar w:fldCharType="end"/>
        </w:r>
      </w:sdtContent>
    </w:sdt>
  </w:p>
  <w:p w14:paraId="41D505BE" w14:textId="77777777" w:rsidR="00F75BC3" w:rsidRDefault="00F75B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F42C" w14:textId="77777777" w:rsidR="00C91DCD" w:rsidRDefault="00C91DCD" w:rsidP="00AD39D4">
      <w:pPr>
        <w:spacing w:after="0" w:line="240" w:lineRule="auto"/>
      </w:pPr>
      <w:r>
        <w:separator/>
      </w:r>
    </w:p>
    <w:p w14:paraId="54110843" w14:textId="77777777" w:rsidR="00C91DCD" w:rsidRDefault="00C91DCD"/>
  </w:footnote>
  <w:footnote w:type="continuationSeparator" w:id="0">
    <w:p w14:paraId="63FF9854" w14:textId="77777777" w:rsidR="00C91DCD" w:rsidRDefault="00C91DCD" w:rsidP="00AD39D4">
      <w:pPr>
        <w:spacing w:after="0" w:line="240" w:lineRule="auto"/>
      </w:pPr>
      <w:r>
        <w:continuationSeparator/>
      </w:r>
    </w:p>
    <w:p w14:paraId="5F83CC05" w14:textId="77777777" w:rsidR="00C91DCD" w:rsidRDefault="00C91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B56B" w14:textId="77777777" w:rsidR="00BE01C5" w:rsidRDefault="00BE01C5">
    <w:pPr>
      <w:pStyle w:val="En-tte"/>
    </w:pPr>
    <w:r>
      <w:rPr>
        <w:noProof/>
        <w:lang w:eastAsia="fr-FR"/>
      </w:rPr>
      <mc:AlternateContent>
        <mc:Choice Requires="wpg">
          <w:drawing>
            <wp:anchor distT="0" distB="0" distL="114300" distR="114300" simplePos="0" relativeHeight="251665408" behindDoc="0" locked="0" layoutInCell="1" allowOverlap="1" wp14:anchorId="0C3AA5FF" wp14:editId="40FEE381">
              <wp:simplePos x="0" y="0"/>
              <wp:positionH relativeFrom="margin">
                <wp:align>right</wp:align>
              </wp:positionH>
              <wp:positionV relativeFrom="paragraph">
                <wp:posOffset>105255</wp:posOffset>
              </wp:positionV>
              <wp:extent cx="1110715" cy="238760"/>
              <wp:effectExtent l="0" t="0" r="0" b="8890"/>
              <wp:wrapNone/>
              <wp:docPr id="896" name="Groupe 896"/>
              <wp:cNvGraphicFramePr/>
              <a:graphic xmlns:a="http://schemas.openxmlformats.org/drawingml/2006/main">
                <a:graphicData uri="http://schemas.microsoft.com/office/word/2010/wordprocessingGroup">
                  <wpg:wgp>
                    <wpg:cNvGrpSpPr/>
                    <wpg:grpSpPr>
                      <a:xfrm>
                        <a:off x="0" y="0"/>
                        <a:ext cx="1110715" cy="238760"/>
                        <a:chOff x="0" y="0"/>
                        <a:chExt cx="1110715" cy="238760"/>
                      </a:xfrm>
                    </wpg:grpSpPr>
                    <wps:wsp>
                      <wps:cNvPr id="7" name="Zone de texte 7"/>
                      <wps:cNvSpPr txBox="1"/>
                      <wps:spPr>
                        <a:xfrm>
                          <a:off x="0" y="32892"/>
                          <a:ext cx="922655" cy="184195"/>
                        </a:xfrm>
                        <a:prstGeom prst="rect">
                          <a:avLst/>
                        </a:prstGeom>
                        <a:solidFill>
                          <a:schemeClr val="lt1"/>
                        </a:solidFill>
                        <a:ln w="6350">
                          <a:noFill/>
                        </a:ln>
                      </wps:spPr>
                      <wps:txbx>
                        <w:txbxContent>
                          <w:p w14:paraId="5ED1C12C" w14:textId="77777777" w:rsidR="00BE01C5" w:rsidRPr="006F21A3" w:rsidRDefault="00BE01C5" w:rsidP="00BE01C5">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Partagez et </w:t>
                            </w:r>
                            <w:proofErr w:type="gramStart"/>
                            <w:r w:rsidRPr="006F21A3">
                              <w:rPr>
                                <w:i/>
                                <w:iCs/>
                                <w:sz w:val="10"/>
                                <w:szCs w:val="10"/>
                                <w14:textOutline w14:w="9525" w14:cap="rnd" w14:cmpd="sng" w14:algn="ctr">
                                  <w14:noFill/>
                                  <w14:prstDash w14:val="solid"/>
                                  <w14:bevel/>
                                </w14:textOutline>
                              </w:rPr>
                              <w:t>réutilisez le</w:t>
                            </w:r>
                            <w:proofErr w:type="gramEnd"/>
                            <w:r w:rsidRPr="006F21A3">
                              <w:rPr>
                                <w:i/>
                                <w:iCs/>
                                <w:sz w:val="10"/>
                                <w:szCs w:val="10"/>
                                <w14:textOutline w14:w="9525" w14:cap="rnd" w14:cmpd="sng" w14:algn="ctr">
                                  <w14:noFill/>
                                  <w14:prstDash w14:val="solid"/>
                                  <w14:bevel/>
                                </w14:textOutline>
                              </w:rPr>
                              <w:t xml:space="preserve"> </w:t>
                            </w:r>
                          </w:p>
                          <w:p w14:paraId="2FEC9305" w14:textId="77777777" w:rsidR="00BE01C5" w:rsidRPr="006F21A3" w:rsidRDefault="00BE01C5" w:rsidP="00BE01C5">
                            <w:pPr>
                              <w:spacing w:after="0" w:line="240" w:lineRule="auto"/>
                              <w:jc w:val="right"/>
                              <w:rPr>
                                <w:i/>
                                <w:iCs/>
                                <w:sz w:val="10"/>
                                <w:szCs w:val="10"/>
                                <w14:textOutline w14:w="9525" w14:cap="rnd" w14:cmpd="sng" w14:algn="ctr">
                                  <w14:noFill/>
                                  <w14:prstDash w14:val="solid"/>
                                  <w14:bevel/>
                                </w14:textOutline>
                              </w:rPr>
                            </w:pPr>
                            <w:proofErr w:type="gramStart"/>
                            <w:r w:rsidRPr="006F21A3">
                              <w:rPr>
                                <w:i/>
                                <w:iCs/>
                                <w:sz w:val="10"/>
                                <w:szCs w:val="10"/>
                                <w14:textOutline w14:w="9525" w14:cap="rnd" w14:cmpd="sng" w14:algn="ctr">
                                  <w14:noFill/>
                                  <w14:prstDash w14:val="solid"/>
                                  <w14:bevel/>
                                </w14:textOutline>
                              </w:rPr>
                              <w:t>contenu</w:t>
                            </w:r>
                            <w:proofErr w:type="gramEnd"/>
                            <w:r w:rsidRPr="006F21A3">
                              <w:rPr>
                                <w:i/>
                                <w:iCs/>
                                <w:sz w:val="10"/>
                                <w:szCs w:val="10"/>
                                <w14:textOutline w14:w="9525" w14:cap="rnd" w14:cmpd="sng" w14:algn="ctr">
                                  <w14:noFill/>
                                  <w14:prstDash w14:val="solid"/>
                                  <w14:bevel/>
                                </w14:textOutline>
                              </w:rPr>
                              <w:t xml:space="preserve"> de ce document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95" name="Image 89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3870" y="0"/>
                          <a:ext cx="156845" cy="238760"/>
                        </a:xfrm>
                        <a:prstGeom prst="rect">
                          <a:avLst/>
                        </a:prstGeom>
                      </pic:spPr>
                    </pic:pic>
                  </wpg:wgp>
                </a:graphicData>
              </a:graphic>
            </wp:anchor>
          </w:drawing>
        </mc:Choice>
        <mc:Fallback>
          <w:pict>
            <v:group w14:anchorId="0C3AA5FF" id="Groupe 896" o:spid="_x0000_s1026" style="position:absolute;left:0;text-align:left;margin-left:36.25pt;margin-top:8.3pt;width:87.45pt;height:18.8pt;z-index:251665408;mso-position-horizontal:right;mso-position-horizontal-relative:margin" coordsize="11107,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">
              <v:shapetype id="_x0000_t202" coordsize="21600,21600" o:spt="202" path="m,l,21600r21600,l21600,xe">
                <v:stroke joinstyle="miter"/>
                <v:path gradientshapeok="t" o:connecttype="rect"/>
              </v:shapetype>
              <v:shape id="Zone de texte 7" o:spid="_x0000_s1027" type="#_x0000_t202" style="position:absolute;top:328;width:922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" fillcolor="white [3201]" stroked="f" strokeweight=".5pt">
                <v:textbox inset="0,0,0,0">
                  <w:txbxContent>
                    <w:p w14:paraId="5ED1C12C" w14:textId="77777777" w:rsidR="00BE01C5" w:rsidRPr="006F21A3" w:rsidRDefault="00BE01C5" w:rsidP="00BE01C5">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Partagez et </w:t>
                      </w:r>
                      <w:proofErr w:type="gramStart"/>
                      <w:r w:rsidRPr="006F21A3">
                        <w:rPr>
                          <w:i/>
                          <w:iCs/>
                          <w:sz w:val="10"/>
                          <w:szCs w:val="10"/>
                          <w14:textOutline w14:w="9525" w14:cap="rnd" w14:cmpd="sng" w14:algn="ctr">
                            <w14:noFill/>
                            <w14:prstDash w14:val="solid"/>
                            <w14:bevel/>
                          </w14:textOutline>
                        </w:rPr>
                        <w:t>réutilisez le</w:t>
                      </w:r>
                      <w:proofErr w:type="gramEnd"/>
                      <w:r w:rsidRPr="006F21A3">
                        <w:rPr>
                          <w:i/>
                          <w:iCs/>
                          <w:sz w:val="10"/>
                          <w:szCs w:val="10"/>
                          <w14:textOutline w14:w="9525" w14:cap="rnd" w14:cmpd="sng" w14:algn="ctr">
                            <w14:noFill/>
                            <w14:prstDash w14:val="solid"/>
                            <w14:bevel/>
                          </w14:textOutline>
                        </w:rPr>
                        <w:t xml:space="preserve"> </w:t>
                      </w:r>
                    </w:p>
                    <w:p w14:paraId="2FEC9305" w14:textId="77777777" w:rsidR="00BE01C5" w:rsidRPr="006F21A3" w:rsidRDefault="00BE01C5" w:rsidP="00BE01C5">
                      <w:pPr>
                        <w:spacing w:after="0" w:line="240" w:lineRule="auto"/>
                        <w:jc w:val="right"/>
                        <w:rPr>
                          <w:i/>
                          <w:iCs/>
                          <w:sz w:val="10"/>
                          <w:szCs w:val="10"/>
                          <w14:textOutline w14:w="9525" w14:cap="rnd" w14:cmpd="sng" w14:algn="ctr">
                            <w14:noFill/>
                            <w14:prstDash w14:val="solid"/>
                            <w14:bevel/>
                          </w14:textOutline>
                        </w:rPr>
                      </w:pPr>
                      <w:proofErr w:type="gramStart"/>
                      <w:r w:rsidRPr="006F21A3">
                        <w:rPr>
                          <w:i/>
                          <w:iCs/>
                          <w:sz w:val="10"/>
                          <w:szCs w:val="10"/>
                          <w14:textOutline w14:w="9525" w14:cap="rnd" w14:cmpd="sng" w14:algn="ctr">
                            <w14:noFill/>
                            <w14:prstDash w14:val="solid"/>
                            <w14:bevel/>
                          </w14:textOutline>
                        </w:rPr>
                        <w:t>contenu</w:t>
                      </w:r>
                      <w:proofErr w:type="gramEnd"/>
                      <w:r w:rsidRPr="006F21A3">
                        <w:rPr>
                          <w:i/>
                          <w:iCs/>
                          <w:sz w:val="10"/>
                          <w:szCs w:val="10"/>
                          <w14:textOutline w14:w="9525" w14:cap="rnd" w14:cmpd="sng" w14:algn="ctr">
                            <w14:noFill/>
                            <w14:prstDash w14:val="solid"/>
                            <w14:bevel/>
                          </w14:textOutline>
                        </w:rPr>
                        <w:t xml:space="preserve"> de ce document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95" o:spid="_x0000_s1028" type="#_x0000_t75" style="position:absolute;left:9538;width:1569;height:2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">
                <v:imagedata r:id="rId2" o:title=""/>
              </v:shape>
              <w10:wrap anchorx="margin"/>
            </v:group>
          </w:pict>
        </mc:Fallback>
      </mc:AlternateContent>
    </w:r>
    <w:r>
      <w:rPr>
        <w:noProof/>
      </w:rPr>
      <w:drawing>
        <wp:inline distT="0" distB="0" distL="0" distR="0" wp14:anchorId="0D6AAABA" wp14:editId="50245366">
          <wp:extent cx="1328841" cy="362324"/>
          <wp:effectExtent l="0" t="0" r="5080" b="0"/>
          <wp:docPr id="14" name="Image 1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Image 901" descr="Une image contenant texte, clipart&#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372445" cy="3742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B8F0" w14:textId="77777777" w:rsidR="00F75BC3" w:rsidRDefault="00D06EE1" w:rsidP="00300DCB">
    <w:pPr>
      <w:pStyle w:val="En-tte"/>
    </w:pPr>
    <w:r>
      <w:rPr>
        <w:noProof/>
        <w:lang w:eastAsia="fr-FR"/>
      </w:rPr>
      <mc:AlternateContent>
        <mc:Choice Requires="wpg">
          <w:drawing>
            <wp:anchor distT="0" distB="0" distL="114300" distR="114300" simplePos="0" relativeHeight="251663360" behindDoc="0" locked="0" layoutInCell="1" allowOverlap="1" wp14:anchorId="1CA041E1" wp14:editId="4B0C15B3">
              <wp:simplePos x="0" y="0"/>
              <wp:positionH relativeFrom="margin">
                <wp:posOffset>5081905</wp:posOffset>
              </wp:positionH>
              <wp:positionV relativeFrom="paragraph">
                <wp:posOffset>419100</wp:posOffset>
              </wp:positionV>
              <wp:extent cx="1110615" cy="238760"/>
              <wp:effectExtent l="0" t="0" r="0" b="8890"/>
              <wp:wrapNone/>
              <wp:docPr id="8" name="Groupe 8"/>
              <wp:cNvGraphicFramePr/>
              <a:graphic xmlns:a="http://schemas.openxmlformats.org/drawingml/2006/main">
                <a:graphicData uri="http://schemas.microsoft.com/office/word/2010/wordprocessingGroup">
                  <wpg:wgp>
                    <wpg:cNvGrpSpPr/>
                    <wpg:grpSpPr>
                      <a:xfrm>
                        <a:off x="0" y="0"/>
                        <a:ext cx="1110615" cy="238760"/>
                        <a:chOff x="0" y="0"/>
                        <a:chExt cx="1110715" cy="238760"/>
                      </a:xfrm>
                    </wpg:grpSpPr>
                    <wps:wsp>
                      <wps:cNvPr id="9" name="Zone de texte 9"/>
                      <wps:cNvSpPr txBox="1"/>
                      <wps:spPr>
                        <a:xfrm>
                          <a:off x="0" y="32892"/>
                          <a:ext cx="922655" cy="184195"/>
                        </a:xfrm>
                        <a:prstGeom prst="rect">
                          <a:avLst/>
                        </a:prstGeom>
                        <a:solidFill>
                          <a:schemeClr val="lt1"/>
                        </a:solidFill>
                        <a:ln w="6350">
                          <a:noFill/>
                        </a:ln>
                      </wps:spPr>
                      <wps:txbx>
                        <w:txbxContent>
                          <w:p w14:paraId="69D6A16B" w14:textId="77777777" w:rsidR="00D06EE1" w:rsidRPr="006F21A3" w:rsidRDefault="00D06EE1" w:rsidP="00D06EE1">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Partagez et </w:t>
                            </w:r>
                            <w:proofErr w:type="gramStart"/>
                            <w:r w:rsidRPr="006F21A3">
                              <w:rPr>
                                <w:i/>
                                <w:iCs/>
                                <w:sz w:val="10"/>
                                <w:szCs w:val="10"/>
                                <w14:textOutline w14:w="9525" w14:cap="rnd" w14:cmpd="sng" w14:algn="ctr">
                                  <w14:noFill/>
                                  <w14:prstDash w14:val="solid"/>
                                  <w14:bevel/>
                                </w14:textOutline>
                              </w:rPr>
                              <w:t>réutilisez le</w:t>
                            </w:r>
                            <w:proofErr w:type="gramEnd"/>
                            <w:r w:rsidRPr="006F21A3">
                              <w:rPr>
                                <w:i/>
                                <w:iCs/>
                                <w:sz w:val="10"/>
                                <w:szCs w:val="10"/>
                                <w14:textOutline w14:w="9525" w14:cap="rnd" w14:cmpd="sng" w14:algn="ctr">
                                  <w14:noFill/>
                                  <w14:prstDash w14:val="solid"/>
                                  <w14:bevel/>
                                </w14:textOutline>
                              </w:rPr>
                              <w:t xml:space="preserve"> </w:t>
                            </w:r>
                          </w:p>
                          <w:p w14:paraId="69FB6913" w14:textId="77777777" w:rsidR="00D06EE1" w:rsidRPr="006F21A3" w:rsidRDefault="00D06EE1" w:rsidP="00D06EE1">
                            <w:pPr>
                              <w:spacing w:after="0" w:line="240" w:lineRule="auto"/>
                              <w:jc w:val="right"/>
                              <w:rPr>
                                <w:i/>
                                <w:iCs/>
                                <w:sz w:val="10"/>
                                <w:szCs w:val="10"/>
                                <w14:textOutline w14:w="9525" w14:cap="rnd" w14:cmpd="sng" w14:algn="ctr">
                                  <w14:noFill/>
                                  <w14:prstDash w14:val="solid"/>
                                  <w14:bevel/>
                                </w14:textOutline>
                              </w:rPr>
                            </w:pPr>
                            <w:proofErr w:type="gramStart"/>
                            <w:r w:rsidRPr="006F21A3">
                              <w:rPr>
                                <w:i/>
                                <w:iCs/>
                                <w:sz w:val="10"/>
                                <w:szCs w:val="10"/>
                                <w14:textOutline w14:w="9525" w14:cap="rnd" w14:cmpd="sng" w14:algn="ctr">
                                  <w14:noFill/>
                                  <w14:prstDash w14:val="solid"/>
                                  <w14:bevel/>
                                </w14:textOutline>
                              </w:rPr>
                              <w:t>contenu</w:t>
                            </w:r>
                            <w:proofErr w:type="gramEnd"/>
                            <w:r w:rsidRPr="006F21A3">
                              <w:rPr>
                                <w:i/>
                                <w:iCs/>
                                <w:sz w:val="10"/>
                                <w:szCs w:val="10"/>
                                <w14:textOutline w14:w="9525" w14:cap="rnd" w14:cmpd="sng" w14:algn="ctr">
                                  <w14:noFill/>
                                  <w14:prstDash w14:val="solid"/>
                                  <w14:bevel/>
                                </w14:textOutline>
                              </w:rPr>
                              <w:t xml:space="preserve"> de ce document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 name="Imag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3870" y="0"/>
                          <a:ext cx="156845" cy="238760"/>
                        </a:xfrm>
                        <a:prstGeom prst="rect">
                          <a:avLst/>
                        </a:prstGeom>
                      </pic:spPr>
                    </pic:pic>
                  </wpg:wgp>
                </a:graphicData>
              </a:graphic>
            </wp:anchor>
          </w:drawing>
        </mc:Choice>
        <mc:Fallback>
          <w:pict>
            <v:group w14:anchorId="1CA041E1" id="Groupe 8" o:spid="_x0000_s1029" style="position:absolute;left:0;text-align:left;margin-left:400.15pt;margin-top:33pt;width:87.45pt;height:18.8pt;z-index:251663360;mso-position-horizontal-relative:margin" coordsize="11107,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">
              <v:shapetype id="_x0000_t202" coordsize="21600,21600" o:spt="202" path="m,l,21600r21600,l21600,xe">
                <v:stroke joinstyle="miter"/>
                <v:path gradientshapeok="t" o:connecttype="rect"/>
              </v:shapetype>
              <v:shape id="Zone de texte 9" o:spid="_x0000_s1030" type="#_x0000_t202" style="position:absolute;top:328;width:922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" fillcolor="white [3201]" stroked="f" strokeweight=".5pt">
                <v:textbox inset="0,0,0,0">
                  <w:txbxContent>
                    <w:p w14:paraId="69D6A16B" w14:textId="77777777" w:rsidR="00D06EE1" w:rsidRPr="006F21A3" w:rsidRDefault="00D06EE1" w:rsidP="00D06EE1">
                      <w:pPr>
                        <w:spacing w:after="0" w:line="240" w:lineRule="auto"/>
                        <w:jc w:val="right"/>
                        <w:rPr>
                          <w:i/>
                          <w:iCs/>
                          <w:sz w:val="10"/>
                          <w:szCs w:val="10"/>
                          <w14:textOutline w14:w="9525" w14:cap="rnd" w14:cmpd="sng" w14:algn="ctr">
                            <w14:noFill/>
                            <w14:prstDash w14:val="solid"/>
                            <w14:bevel/>
                          </w14:textOutline>
                        </w:rPr>
                      </w:pPr>
                      <w:r w:rsidRPr="006F21A3">
                        <w:rPr>
                          <w:i/>
                          <w:iCs/>
                          <w:sz w:val="10"/>
                          <w:szCs w:val="10"/>
                          <w14:textOutline w14:w="9525" w14:cap="rnd" w14:cmpd="sng" w14:algn="ctr">
                            <w14:noFill/>
                            <w14:prstDash w14:val="solid"/>
                            <w14:bevel/>
                          </w14:textOutline>
                        </w:rPr>
                        <w:t xml:space="preserve">Partagez et </w:t>
                      </w:r>
                      <w:proofErr w:type="gramStart"/>
                      <w:r w:rsidRPr="006F21A3">
                        <w:rPr>
                          <w:i/>
                          <w:iCs/>
                          <w:sz w:val="10"/>
                          <w:szCs w:val="10"/>
                          <w14:textOutline w14:w="9525" w14:cap="rnd" w14:cmpd="sng" w14:algn="ctr">
                            <w14:noFill/>
                            <w14:prstDash w14:val="solid"/>
                            <w14:bevel/>
                          </w14:textOutline>
                        </w:rPr>
                        <w:t>réutilisez le</w:t>
                      </w:r>
                      <w:proofErr w:type="gramEnd"/>
                      <w:r w:rsidRPr="006F21A3">
                        <w:rPr>
                          <w:i/>
                          <w:iCs/>
                          <w:sz w:val="10"/>
                          <w:szCs w:val="10"/>
                          <w14:textOutline w14:w="9525" w14:cap="rnd" w14:cmpd="sng" w14:algn="ctr">
                            <w14:noFill/>
                            <w14:prstDash w14:val="solid"/>
                            <w14:bevel/>
                          </w14:textOutline>
                        </w:rPr>
                        <w:t xml:space="preserve"> </w:t>
                      </w:r>
                    </w:p>
                    <w:p w14:paraId="69FB6913" w14:textId="77777777" w:rsidR="00D06EE1" w:rsidRPr="006F21A3" w:rsidRDefault="00D06EE1" w:rsidP="00D06EE1">
                      <w:pPr>
                        <w:spacing w:after="0" w:line="240" w:lineRule="auto"/>
                        <w:jc w:val="right"/>
                        <w:rPr>
                          <w:i/>
                          <w:iCs/>
                          <w:sz w:val="10"/>
                          <w:szCs w:val="10"/>
                          <w14:textOutline w14:w="9525" w14:cap="rnd" w14:cmpd="sng" w14:algn="ctr">
                            <w14:noFill/>
                            <w14:prstDash w14:val="solid"/>
                            <w14:bevel/>
                          </w14:textOutline>
                        </w:rPr>
                      </w:pPr>
                      <w:proofErr w:type="gramStart"/>
                      <w:r w:rsidRPr="006F21A3">
                        <w:rPr>
                          <w:i/>
                          <w:iCs/>
                          <w:sz w:val="10"/>
                          <w:szCs w:val="10"/>
                          <w14:textOutline w14:w="9525" w14:cap="rnd" w14:cmpd="sng" w14:algn="ctr">
                            <w14:noFill/>
                            <w14:prstDash w14:val="solid"/>
                            <w14:bevel/>
                          </w14:textOutline>
                        </w:rPr>
                        <w:t>contenu</w:t>
                      </w:r>
                      <w:proofErr w:type="gramEnd"/>
                      <w:r w:rsidRPr="006F21A3">
                        <w:rPr>
                          <w:i/>
                          <w:iCs/>
                          <w:sz w:val="10"/>
                          <w:szCs w:val="10"/>
                          <w14:textOutline w14:w="9525" w14:cap="rnd" w14:cmpd="sng" w14:algn="ctr">
                            <w14:noFill/>
                            <w14:prstDash w14:val="solid"/>
                            <w14:bevel/>
                          </w14:textOutline>
                        </w:rPr>
                        <w:t xml:space="preserve"> de ce document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1" type="#_x0000_t75" style="position:absolute;left:9538;width:1569;height:2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">
                <v:imagedata r:id="rId2" o:title=""/>
              </v:shape>
              <w10:wrap anchorx="margin"/>
            </v:group>
          </w:pict>
        </mc:Fallback>
      </mc:AlternateContent>
    </w:r>
    <w:r w:rsidR="009179EC">
      <w:rPr>
        <w:noProof/>
      </w:rPr>
      <w:drawing>
        <wp:inline distT="0" distB="0" distL="0" distR="0" wp14:anchorId="29A96060" wp14:editId="61E30F60">
          <wp:extent cx="2655568" cy="723900"/>
          <wp:effectExtent l="0" t="0" r="0" b="0"/>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2662589" cy="725814"/>
                  </a:xfrm>
                  <a:prstGeom prst="rect">
                    <a:avLst/>
                  </a:prstGeom>
                </pic:spPr>
              </pic:pic>
            </a:graphicData>
          </a:graphic>
        </wp:inline>
      </w:drawing>
    </w:r>
  </w:p>
  <w:p w14:paraId="4774A368" w14:textId="77777777" w:rsidR="00300DCB" w:rsidRDefault="00300DCB" w:rsidP="00300D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65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7E40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0E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AD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181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10B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264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C4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66A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4835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731A19"/>
    <w:multiLevelType w:val="multilevel"/>
    <w:tmpl w:val="BDD2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641F9"/>
    <w:multiLevelType w:val="multilevel"/>
    <w:tmpl w:val="C686BFA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673069539">
    <w:abstractNumId w:val="11"/>
  </w:num>
  <w:num w:numId="2" w16cid:durableId="1964578935">
    <w:abstractNumId w:val="8"/>
  </w:num>
  <w:num w:numId="3" w16cid:durableId="1366523543">
    <w:abstractNumId w:val="3"/>
  </w:num>
  <w:num w:numId="4" w16cid:durableId="1906449585">
    <w:abstractNumId w:val="2"/>
  </w:num>
  <w:num w:numId="5" w16cid:durableId="1026299050">
    <w:abstractNumId w:val="1"/>
  </w:num>
  <w:num w:numId="6" w16cid:durableId="185146135">
    <w:abstractNumId w:val="0"/>
  </w:num>
  <w:num w:numId="7" w16cid:durableId="627122382">
    <w:abstractNumId w:val="9"/>
  </w:num>
  <w:num w:numId="8" w16cid:durableId="1052652520">
    <w:abstractNumId w:val="7"/>
  </w:num>
  <w:num w:numId="9" w16cid:durableId="1008367232">
    <w:abstractNumId w:val="6"/>
  </w:num>
  <w:num w:numId="10" w16cid:durableId="1002120441">
    <w:abstractNumId w:val="5"/>
  </w:num>
  <w:num w:numId="11" w16cid:durableId="814297926">
    <w:abstractNumId w:val="4"/>
  </w:num>
  <w:num w:numId="12" w16cid:durableId="963192470">
    <w:abstractNumId w:val="10"/>
  </w:num>
  <w:num w:numId="13" w16cid:durableId="359553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CD"/>
    <w:rsid w:val="00010417"/>
    <w:rsid w:val="00031D1F"/>
    <w:rsid w:val="0011650A"/>
    <w:rsid w:val="00124B3A"/>
    <w:rsid w:val="00172CA9"/>
    <w:rsid w:val="001807D6"/>
    <w:rsid w:val="00190944"/>
    <w:rsid w:val="001F26CF"/>
    <w:rsid w:val="00210DE6"/>
    <w:rsid w:val="0025719A"/>
    <w:rsid w:val="0027038C"/>
    <w:rsid w:val="0029782A"/>
    <w:rsid w:val="002A54F7"/>
    <w:rsid w:val="00300DCB"/>
    <w:rsid w:val="00392227"/>
    <w:rsid w:val="003E4122"/>
    <w:rsid w:val="00416649"/>
    <w:rsid w:val="00462CC3"/>
    <w:rsid w:val="0050297E"/>
    <w:rsid w:val="0055320D"/>
    <w:rsid w:val="00643C6E"/>
    <w:rsid w:val="006862AE"/>
    <w:rsid w:val="006B5077"/>
    <w:rsid w:val="00770A59"/>
    <w:rsid w:val="009179EC"/>
    <w:rsid w:val="00921EA0"/>
    <w:rsid w:val="009766E9"/>
    <w:rsid w:val="009F0B55"/>
    <w:rsid w:val="00A320F1"/>
    <w:rsid w:val="00A8363E"/>
    <w:rsid w:val="00AD39D4"/>
    <w:rsid w:val="00BB3E74"/>
    <w:rsid w:val="00BE01C5"/>
    <w:rsid w:val="00BF4A23"/>
    <w:rsid w:val="00C91DCD"/>
    <w:rsid w:val="00CB28EF"/>
    <w:rsid w:val="00CB3F35"/>
    <w:rsid w:val="00D06EE1"/>
    <w:rsid w:val="00D10F0F"/>
    <w:rsid w:val="00D4579A"/>
    <w:rsid w:val="00D93E6C"/>
    <w:rsid w:val="00E3286F"/>
    <w:rsid w:val="00E33ACE"/>
    <w:rsid w:val="00E50653"/>
    <w:rsid w:val="00E84005"/>
    <w:rsid w:val="00E9282F"/>
    <w:rsid w:val="00F75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E9539"/>
  <w15:chartTrackingRefBased/>
  <w15:docId w15:val="{6192FA8D-17D0-4F92-8787-95C9F58E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17"/>
    <w:pPr>
      <w:jc w:val="both"/>
    </w:pPr>
    <w:rPr>
      <w:rFonts w:ascii="Arial" w:hAnsi="Arial" w:cstheme="majorBidi"/>
      <w:bCs/>
      <w:kern w:val="28"/>
      <w:szCs w:val="56"/>
    </w:rPr>
  </w:style>
  <w:style w:type="paragraph" w:styleId="Titre1">
    <w:name w:val="heading 1"/>
    <w:basedOn w:val="Normal"/>
    <w:next w:val="Normal"/>
    <w:link w:val="Titre1Car"/>
    <w:uiPriority w:val="9"/>
    <w:qFormat/>
    <w:rsid w:val="00A8363E"/>
    <w:pPr>
      <w:keepNext/>
      <w:keepLines/>
      <w:numPr>
        <w:numId w:val="1"/>
      </w:numPr>
      <w:spacing w:before="240" w:after="0"/>
      <w:outlineLvl w:val="0"/>
    </w:pPr>
    <w:rPr>
      <w:rFonts w:eastAsiaTheme="majorEastAsia" w:cs="Arial"/>
      <w:b/>
      <w:color w:val="960036" w:themeColor="accent1" w:themeShade="BF"/>
      <w:sz w:val="32"/>
      <w:szCs w:val="32"/>
    </w:rPr>
  </w:style>
  <w:style w:type="paragraph" w:styleId="Titre2">
    <w:name w:val="heading 2"/>
    <w:basedOn w:val="Normal"/>
    <w:next w:val="Normal"/>
    <w:link w:val="Titre2Car"/>
    <w:uiPriority w:val="9"/>
    <w:unhideWhenUsed/>
    <w:qFormat/>
    <w:rsid w:val="00A8363E"/>
    <w:pPr>
      <w:keepNext/>
      <w:keepLines/>
      <w:numPr>
        <w:ilvl w:val="1"/>
        <w:numId w:val="1"/>
      </w:numPr>
      <w:spacing w:before="40" w:after="0"/>
      <w:outlineLvl w:val="1"/>
    </w:pPr>
    <w:rPr>
      <w:rFonts w:eastAsiaTheme="majorEastAsia" w:cs="Arial"/>
      <w:b/>
      <w:color w:val="960036" w:themeColor="accent1" w:themeShade="BF"/>
      <w:sz w:val="26"/>
      <w:szCs w:val="26"/>
    </w:rPr>
  </w:style>
  <w:style w:type="paragraph" w:styleId="Titre3">
    <w:name w:val="heading 3"/>
    <w:basedOn w:val="Normal"/>
    <w:next w:val="Normal"/>
    <w:link w:val="Titre3Car"/>
    <w:uiPriority w:val="9"/>
    <w:unhideWhenUsed/>
    <w:qFormat/>
    <w:rsid w:val="00A8363E"/>
    <w:pPr>
      <w:keepNext/>
      <w:keepLines/>
      <w:numPr>
        <w:ilvl w:val="2"/>
        <w:numId w:val="1"/>
      </w:numPr>
      <w:spacing w:before="40" w:after="0"/>
      <w:outlineLvl w:val="2"/>
    </w:pPr>
    <w:rPr>
      <w:rFonts w:eastAsiaTheme="majorEastAsia" w:cs="Arial"/>
      <w:color w:val="640024" w:themeColor="accent1" w:themeShade="7F"/>
      <w:sz w:val="24"/>
      <w:szCs w:val="24"/>
    </w:rPr>
  </w:style>
  <w:style w:type="paragraph" w:styleId="Titre4">
    <w:name w:val="heading 4"/>
    <w:basedOn w:val="Normal"/>
    <w:next w:val="Normal"/>
    <w:link w:val="Titre4Car"/>
    <w:uiPriority w:val="9"/>
    <w:unhideWhenUsed/>
    <w:qFormat/>
    <w:rsid w:val="00BB3E74"/>
    <w:pPr>
      <w:keepNext/>
      <w:keepLines/>
      <w:numPr>
        <w:ilvl w:val="3"/>
        <w:numId w:val="1"/>
      </w:numPr>
      <w:spacing w:before="40" w:after="0"/>
      <w:outlineLvl w:val="3"/>
    </w:pPr>
    <w:rPr>
      <w:rFonts w:eastAsiaTheme="majorEastAsia"/>
      <w:i/>
      <w:iCs/>
      <w:color w:val="960036" w:themeColor="accent1" w:themeShade="BF"/>
    </w:rPr>
  </w:style>
  <w:style w:type="paragraph" w:styleId="Titre5">
    <w:name w:val="heading 5"/>
    <w:basedOn w:val="Normal"/>
    <w:next w:val="Normal"/>
    <w:link w:val="Titre5Car"/>
    <w:uiPriority w:val="9"/>
    <w:unhideWhenUsed/>
    <w:qFormat/>
    <w:rsid w:val="00BB3E74"/>
    <w:pPr>
      <w:keepNext/>
      <w:keepLines/>
      <w:numPr>
        <w:ilvl w:val="4"/>
        <w:numId w:val="1"/>
      </w:numPr>
      <w:spacing w:before="40" w:after="0"/>
      <w:outlineLvl w:val="4"/>
    </w:pPr>
    <w:rPr>
      <w:rFonts w:eastAsiaTheme="majorEastAsia"/>
      <w:color w:val="960036" w:themeColor="accent1" w:themeShade="BF"/>
    </w:rPr>
  </w:style>
  <w:style w:type="paragraph" w:styleId="Titre6">
    <w:name w:val="heading 6"/>
    <w:basedOn w:val="Normal"/>
    <w:next w:val="Normal"/>
    <w:link w:val="Titre6Car"/>
    <w:uiPriority w:val="9"/>
    <w:unhideWhenUsed/>
    <w:qFormat/>
    <w:rsid w:val="00BB3E74"/>
    <w:pPr>
      <w:keepNext/>
      <w:keepLines/>
      <w:numPr>
        <w:ilvl w:val="5"/>
        <w:numId w:val="1"/>
      </w:numPr>
      <w:spacing w:before="40" w:after="0"/>
      <w:outlineLvl w:val="5"/>
    </w:pPr>
    <w:rPr>
      <w:rFonts w:eastAsiaTheme="majorEastAsia"/>
      <w:color w:val="640024" w:themeColor="accent1" w:themeShade="7F"/>
    </w:rPr>
  </w:style>
  <w:style w:type="paragraph" w:styleId="Titre7">
    <w:name w:val="heading 7"/>
    <w:basedOn w:val="Normal"/>
    <w:next w:val="Normal"/>
    <w:link w:val="Titre7Car"/>
    <w:uiPriority w:val="9"/>
    <w:unhideWhenUsed/>
    <w:qFormat/>
    <w:rsid w:val="00BB3E74"/>
    <w:pPr>
      <w:keepNext/>
      <w:keepLines/>
      <w:numPr>
        <w:ilvl w:val="6"/>
        <w:numId w:val="1"/>
      </w:numPr>
      <w:spacing w:before="40" w:after="0"/>
      <w:outlineLvl w:val="6"/>
    </w:pPr>
    <w:rPr>
      <w:rFonts w:eastAsiaTheme="majorEastAsia"/>
      <w:i/>
      <w:iCs/>
      <w:color w:val="640024" w:themeColor="accent1" w:themeShade="7F"/>
    </w:rPr>
  </w:style>
  <w:style w:type="paragraph" w:styleId="Titre8">
    <w:name w:val="heading 8"/>
    <w:basedOn w:val="Normal"/>
    <w:next w:val="Normal"/>
    <w:link w:val="Titre8Car"/>
    <w:uiPriority w:val="9"/>
    <w:unhideWhenUsed/>
    <w:qFormat/>
    <w:rsid w:val="009179EC"/>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Titre9">
    <w:name w:val="heading 9"/>
    <w:basedOn w:val="Normal"/>
    <w:next w:val="Normal"/>
    <w:link w:val="Titre9Car"/>
    <w:uiPriority w:val="9"/>
    <w:unhideWhenUsed/>
    <w:qFormat/>
    <w:rsid w:val="009179EC"/>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9D4"/>
    <w:pPr>
      <w:tabs>
        <w:tab w:val="center" w:pos="4536"/>
        <w:tab w:val="right" w:pos="9072"/>
      </w:tabs>
      <w:spacing w:after="0" w:line="240" w:lineRule="auto"/>
    </w:pPr>
  </w:style>
  <w:style w:type="character" w:customStyle="1" w:styleId="En-tteCar">
    <w:name w:val="En-tête Car"/>
    <w:basedOn w:val="Policepardfaut"/>
    <w:link w:val="En-tte"/>
    <w:uiPriority w:val="99"/>
    <w:rsid w:val="00AD39D4"/>
  </w:style>
  <w:style w:type="paragraph" w:styleId="Pieddepage">
    <w:name w:val="footer"/>
    <w:basedOn w:val="Normal"/>
    <w:link w:val="PieddepageCar"/>
    <w:uiPriority w:val="99"/>
    <w:unhideWhenUsed/>
    <w:rsid w:val="00AD3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9D4"/>
  </w:style>
  <w:style w:type="table" w:styleId="Grilledutableau">
    <w:name w:val="Table Grid"/>
    <w:basedOn w:val="TableauNormal"/>
    <w:uiPriority w:val="59"/>
    <w:rsid w:val="009179EC"/>
    <w:pPr>
      <w:spacing w:after="0" w:line="240" w:lineRule="auto"/>
    </w:pPr>
    <w:rPr>
      <w:rFonts w:ascii="Arial" w:hAnsi="Arial" w:cstheme="majorBidi"/>
      <w:bCs/>
      <w:spacing w:val="-10"/>
      <w:kern w:val="28"/>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8363E"/>
    <w:rPr>
      <w:rFonts w:ascii="Arial" w:eastAsiaTheme="majorEastAsia" w:hAnsi="Arial" w:cs="Arial"/>
      <w:b/>
      <w:bCs/>
      <w:color w:val="960036" w:themeColor="accent1" w:themeShade="BF"/>
      <w:spacing w:val="-10"/>
      <w:kern w:val="28"/>
      <w:sz w:val="32"/>
      <w:szCs w:val="32"/>
    </w:rPr>
  </w:style>
  <w:style w:type="character" w:customStyle="1" w:styleId="Titre2Car">
    <w:name w:val="Titre 2 Car"/>
    <w:basedOn w:val="Policepardfaut"/>
    <w:link w:val="Titre2"/>
    <w:uiPriority w:val="9"/>
    <w:rsid w:val="00A8363E"/>
    <w:rPr>
      <w:rFonts w:ascii="Arial" w:eastAsiaTheme="majorEastAsia" w:hAnsi="Arial" w:cs="Arial"/>
      <w:b/>
      <w:bCs/>
      <w:color w:val="960036" w:themeColor="accent1" w:themeShade="BF"/>
      <w:spacing w:val="-10"/>
      <w:kern w:val="28"/>
      <w:sz w:val="26"/>
      <w:szCs w:val="26"/>
    </w:rPr>
  </w:style>
  <w:style w:type="character" w:customStyle="1" w:styleId="Titre3Car">
    <w:name w:val="Titre 3 Car"/>
    <w:basedOn w:val="Policepardfaut"/>
    <w:link w:val="Titre3"/>
    <w:uiPriority w:val="9"/>
    <w:rsid w:val="00A8363E"/>
    <w:rPr>
      <w:rFonts w:ascii="Arial" w:eastAsiaTheme="majorEastAsia" w:hAnsi="Arial" w:cs="Arial"/>
      <w:bCs/>
      <w:color w:val="640024" w:themeColor="accent1" w:themeShade="7F"/>
      <w:spacing w:val="-10"/>
      <w:kern w:val="28"/>
      <w:sz w:val="24"/>
      <w:szCs w:val="24"/>
    </w:rPr>
  </w:style>
  <w:style w:type="character" w:customStyle="1" w:styleId="Titre4Car">
    <w:name w:val="Titre 4 Car"/>
    <w:basedOn w:val="Policepardfaut"/>
    <w:link w:val="Titre4"/>
    <w:uiPriority w:val="9"/>
    <w:rsid w:val="00BB3E74"/>
    <w:rPr>
      <w:rFonts w:ascii="Arial" w:eastAsiaTheme="majorEastAsia" w:hAnsi="Arial" w:cstheme="majorBidi"/>
      <w:bCs/>
      <w:i/>
      <w:iCs/>
      <w:color w:val="960036" w:themeColor="accent1" w:themeShade="BF"/>
      <w:spacing w:val="-10"/>
      <w:kern w:val="28"/>
      <w:szCs w:val="56"/>
    </w:rPr>
  </w:style>
  <w:style w:type="character" w:customStyle="1" w:styleId="Titre5Car">
    <w:name w:val="Titre 5 Car"/>
    <w:basedOn w:val="Policepardfaut"/>
    <w:link w:val="Titre5"/>
    <w:uiPriority w:val="9"/>
    <w:rsid w:val="00BB3E74"/>
    <w:rPr>
      <w:rFonts w:ascii="Arial" w:eastAsiaTheme="majorEastAsia" w:hAnsi="Arial" w:cstheme="majorBidi"/>
      <w:bCs/>
      <w:color w:val="960036" w:themeColor="accent1" w:themeShade="BF"/>
      <w:spacing w:val="-10"/>
      <w:kern w:val="28"/>
      <w:szCs w:val="56"/>
    </w:rPr>
  </w:style>
  <w:style w:type="character" w:customStyle="1" w:styleId="Titre6Car">
    <w:name w:val="Titre 6 Car"/>
    <w:basedOn w:val="Policepardfaut"/>
    <w:link w:val="Titre6"/>
    <w:uiPriority w:val="9"/>
    <w:rsid w:val="00BB3E74"/>
    <w:rPr>
      <w:rFonts w:ascii="Arial" w:eastAsiaTheme="majorEastAsia" w:hAnsi="Arial" w:cstheme="majorBidi"/>
      <w:bCs/>
      <w:color w:val="640024" w:themeColor="accent1" w:themeShade="7F"/>
      <w:spacing w:val="-10"/>
      <w:kern w:val="28"/>
      <w:szCs w:val="56"/>
    </w:rPr>
  </w:style>
  <w:style w:type="character" w:customStyle="1" w:styleId="Titre7Car">
    <w:name w:val="Titre 7 Car"/>
    <w:basedOn w:val="Policepardfaut"/>
    <w:link w:val="Titre7"/>
    <w:uiPriority w:val="9"/>
    <w:rsid w:val="00BB3E74"/>
    <w:rPr>
      <w:rFonts w:ascii="Arial" w:eastAsiaTheme="majorEastAsia" w:hAnsi="Arial" w:cstheme="majorBidi"/>
      <w:bCs/>
      <w:i/>
      <w:iCs/>
      <w:color w:val="640024" w:themeColor="accent1" w:themeShade="7F"/>
      <w:spacing w:val="-10"/>
      <w:kern w:val="28"/>
      <w:szCs w:val="56"/>
    </w:rPr>
  </w:style>
  <w:style w:type="character" w:customStyle="1" w:styleId="Titre8Car">
    <w:name w:val="Titre 8 Car"/>
    <w:basedOn w:val="Policepardfaut"/>
    <w:link w:val="Titre8"/>
    <w:uiPriority w:val="9"/>
    <w:rsid w:val="009179EC"/>
    <w:rPr>
      <w:rFonts w:asciiTheme="majorHAnsi" w:eastAsiaTheme="majorEastAsia" w:hAnsiTheme="majorHAnsi" w:cstheme="majorBidi"/>
      <w:bCs/>
      <w:color w:val="272727" w:themeColor="text1" w:themeTint="D8"/>
      <w:spacing w:val="-10"/>
      <w:kern w:val="28"/>
      <w:sz w:val="21"/>
      <w:szCs w:val="21"/>
    </w:rPr>
  </w:style>
  <w:style w:type="character" w:customStyle="1" w:styleId="Titre9Car">
    <w:name w:val="Titre 9 Car"/>
    <w:basedOn w:val="Policepardfaut"/>
    <w:link w:val="Titre9"/>
    <w:uiPriority w:val="9"/>
    <w:rsid w:val="009179EC"/>
    <w:rPr>
      <w:rFonts w:asciiTheme="majorHAnsi" w:eastAsiaTheme="majorEastAsia" w:hAnsiTheme="majorHAnsi" w:cstheme="majorBidi"/>
      <w:bCs/>
      <w:i/>
      <w:iCs/>
      <w:color w:val="272727" w:themeColor="text1" w:themeTint="D8"/>
      <w:spacing w:val="-10"/>
      <w:kern w:val="28"/>
      <w:sz w:val="21"/>
      <w:szCs w:val="21"/>
    </w:rPr>
  </w:style>
  <w:style w:type="paragraph" w:styleId="Titre">
    <w:name w:val="Title"/>
    <w:basedOn w:val="Normal"/>
    <w:next w:val="Normal"/>
    <w:link w:val="TitreCar"/>
    <w:uiPriority w:val="10"/>
    <w:qFormat/>
    <w:rsid w:val="006862AE"/>
    <w:pPr>
      <w:spacing w:after="0" w:line="240" w:lineRule="auto"/>
      <w:contextualSpacing/>
    </w:pPr>
    <w:rPr>
      <w:rFonts w:eastAsiaTheme="majorEastAsia"/>
      <w:caps/>
      <w:sz w:val="56"/>
    </w:rPr>
  </w:style>
  <w:style w:type="character" w:customStyle="1" w:styleId="TitreCar">
    <w:name w:val="Titre Car"/>
    <w:basedOn w:val="Policepardfaut"/>
    <w:link w:val="Titre"/>
    <w:uiPriority w:val="10"/>
    <w:rsid w:val="006862AE"/>
    <w:rPr>
      <w:rFonts w:ascii="Arial" w:eastAsiaTheme="majorEastAsia" w:hAnsi="Arial" w:cstheme="majorBidi"/>
      <w:bCs/>
      <w:caps/>
      <w:spacing w:val="-10"/>
      <w:kern w:val="28"/>
      <w:sz w:val="56"/>
      <w:szCs w:val="56"/>
    </w:rPr>
  </w:style>
  <w:style w:type="paragraph" w:styleId="NormalWeb">
    <w:name w:val="Normal (Web)"/>
    <w:basedOn w:val="Normal"/>
    <w:uiPriority w:val="99"/>
    <w:semiHidden/>
    <w:unhideWhenUsed/>
    <w:rsid w:val="00D4579A"/>
    <w:pPr>
      <w:spacing w:before="100" w:beforeAutospacing="1" w:after="100" w:afterAutospacing="1" w:line="240" w:lineRule="auto"/>
    </w:pPr>
    <w:rPr>
      <w:rFonts w:ascii="Times New Roman" w:eastAsia="Times New Roman" w:hAnsi="Times New Roman" w:cs="Times New Roman"/>
      <w:bCs w:val="0"/>
      <w:kern w:val="0"/>
      <w:sz w:val="24"/>
      <w:szCs w:val="24"/>
      <w:lang w:eastAsia="fr-FR"/>
    </w:rPr>
  </w:style>
  <w:style w:type="paragraph" w:styleId="Paragraphedeliste">
    <w:name w:val="List Paragraph"/>
    <w:basedOn w:val="Normal"/>
    <w:uiPriority w:val="34"/>
    <w:qFormat/>
    <w:rsid w:val="00D4579A"/>
    <w:pPr>
      <w:ind w:left="720"/>
      <w:contextualSpacing/>
    </w:pPr>
  </w:style>
  <w:style w:type="paragraph" w:styleId="Corpsdetexte">
    <w:name w:val="Body Text"/>
    <w:basedOn w:val="Normal"/>
    <w:link w:val="CorpsdetexteCar"/>
    <w:uiPriority w:val="99"/>
    <w:unhideWhenUsed/>
    <w:rsid w:val="00D4579A"/>
  </w:style>
  <w:style w:type="character" w:customStyle="1" w:styleId="CorpsdetexteCar">
    <w:name w:val="Corps de texte Car"/>
    <w:basedOn w:val="Policepardfaut"/>
    <w:link w:val="Corpsdetexte"/>
    <w:uiPriority w:val="99"/>
    <w:rsid w:val="00D4579A"/>
    <w:rPr>
      <w:rFonts w:ascii="Arial" w:hAnsi="Arial" w:cstheme="majorBidi"/>
      <w:bCs/>
      <w:spacing w:val="-10"/>
      <w:kern w:val="28"/>
      <w:szCs w:val="56"/>
    </w:rPr>
  </w:style>
  <w:style w:type="paragraph" w:styleId="Sansinterligne">
    <w:name w:val="No Spacing"/>
    <w:uiPriority w:val="1"/>
    <w:qFormat/>
    <w:rsid w:val="00D4579A"/>
    <w:pPr>
      <w:spacing w:after="0" w:line="240" w:lineRule="auto"/>
    </w:pPr>
    <w:rPr>
      <w:rFonts w:ascii="Arial" w:hAnsi="Arial" w:cstheme="majorBidi"/>
      <w:bCs/>
      <w:spacing w:val="-10"/>
      <w:kern w:val="28"/>
      <w:szCs w:val="56"/>
    </w:rPr>
  </w:style>
  <w:style w:type="character" w:styleId="Accentuationintense">
    <w:name w:val="Intense Emphasis"/>
    <w:basedOn w:val="Policepardfaut"/>
    <w:uiPriority w:val="21"/>
    <w:qFormat/>
    <w:rsid w:val="0055320D"/>
    <w:rPr>
      <w:i/>
      <w:iCs/>
      <w:color w:val="C9004A" w:themeColor="accent1"/>
    </w:rPr>
  </w:style>
  <w:style w:type="character" w:styleId="Rfrenceintense">
    <w:name w:val="Intense Reference"/>
    <w:basedOn w:val="Policepardfaut"/>
    <w:uiPriority w:val="32"/>
    <w:qFormat/>
    <w:rsid w:val="0055320D"/>
    <w:rPr>
      <w:b/>
      <w:bCs/>
      <w:smallCaps/>
      <w:color w:val="C9004A" w:themeColor="accent1"/>
      <w:spacing w:val="5"/>
    </w:rPr>
  </w:style>
  <w:style w:type="paragraph" w:styleId="En-ttedetabledesmatires">
    <w:name w:val="TOC Heading"/>
    <w:basedOn w:val="Titre1"/>
    <w:next w:val="Normal"/>
    <w:uiPriority w:val="39"/>
    <w:unhideWhenUsed/>
    <w:qFormat/>
    <w:rsid w:val="00392227"/>
    <w:pPr>
      <w:numPr>
        <w:numId w:val="0"/>
      </w:numPr>
      <w:spacing w:line="259" w:lineRule="auto"/>
      <w:jc w:val="left"/>
      <w:outlineLvl w:val="9"/>
    </w:pPr>
    <w:rPr>
      <w:rFonts w:asciiTheme="majorHAnsi" w:hAnsiTheme="majorHAnsi" w:cstheme="majorBidi"/>
      <w:b w:val="0"/>
      <w:bCs w:val="0"/>
      <w:kern w:val="0"/>
      <w:lang w:eastAsia="fr-FR"/>
    </w:rPr>
  </w:style>
  <w:style w:type="paragraph" w:styleId="TM1">
    <w:name w:val="toc 1"/>
    <w:basedOn w:val="Normal"/>
    <w:next w:val="Normal"/>
    <w:autoRedefine/>
    <w:uiPriority w:val="39"/>
    <w:unhideWhenUsed/>
    <w:rsid w:val="00392227"/>
    <w:pPr>
      <w:spacing w:after="100"/>
    </w:pPr>
  </w:style>
  <w:style w:type="paragraph" w:styleId="TM2">
    <w:name w:val="toc 2"/>
    <w:basedOn w:val="Normal"/>
    <w:next w:val="Normal"/>
    <w:autoRedefine/>
    <w:uiPriority w:val="39"/>
    <w:unhideWhenUsed/>
    <w:rsid w:val="00392227"/>
    <w:pPr>
      <w:spacing w:after="100"/>
      <w:ind w:left="220"/>
    </w:pPr>
  </w:style>
  <w:style w:type="character" w:styleId="Lienhypertexte">
    <w:name w:val="Hyperlink"/>
    <w:basedOn w:val="Policepardfaut"/>
    <w:uiPriority w:val="99"/>
    <w:unhideWhenUsed/>
    <w:rsid w:val="00392227"/>
    <w:rPr>
      <w:color w:val="0000FF" w:themeColor="hyperlink"/>
      <w:u w:val="single"/>
    </w:rPr>
  </w:style>
  <w:style w:type="character" w:styleId="Accentuation">
    <w:name w:val="Emphasis"/>
    <w:basedOn w:val="Policepardfaut"/>
    <w:uiPriority w:val="20"/>
    <w:qFormat/>
    <w:rsid w:val="00770A59"/>
    <w:rPr>
      <w:i/>
      <w:iCs/>
    </w:rPr>
  </w:style>
  <w:style w:type="character" w:customStyle="1" w:styleId="object">
    <w:name w:val="object"/>
    <w:basedOn w:val="Policepardfaut"/>
    <w:rsid w:val="00C9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2437">
      <w:bodyDiv w:val="1"/>
      <w:marLeft w:val="0"/>
      <w:marRight w:val="0"/>
      <w:marTop w:val="0"/>
      <w:marBottom w:val="0"/>
      <w:divBdr>
        <w:top w:val="none" w:sz="0" w:space="0" w:color="auto"/>
        <w:left w:val="none" w:sz="0" w:space="0" w:color="auto"/>
        <w:bottom w:val="none" w:sz="0" w:space="0" w:color="auto"/>
        <w:right w:val="none" w:sz="0" w:space="0" w:color="auto"/>
      </w:divBdr>
    </w:div>
    <w:div w:id="1005061146">
      <w:bodyDiv w:val="1"/>
      <w:marLeft w:val="0"/>
      <w:marRight w:val="0"/>
      <w:marTop w:val="0"/>
      <w:marBottom w:val="0"/>
      <w:divBdr>
        <w:top w:val="none" w:sz="0" w:space="0" w:color="auto"/>
        <w:left w:val="none" w:sz="0" w:space="0" w:color="auto"/>
        <w:bottom w:val="none" w:sz="0" w:space="0" w:color="auto"/>
        <w:right w:val="none" w:sz="0" w:space="0" w:color="auto"/>
      </w:divBdr>
      <w:divsChild>
        <w:div w:id="1418596925">
          <w:marLeft w:val="0"/>
          <w:marRight w:val="0"/>
          <w:marTop w:val="0"/>
          <w:marBottom w:val="0"/>
          <w:divBdr>
            <w:top w:val="none" w:sz="0" w:space="0" w:color="auto"/>
            <w:left w:val="none" w:sz="0" w:space="0" w:color="auto"/>
            <w:bottom w:val="none" w:sz="0" w:space="0" w:color="auto"/>
            <w:right w:val="none" w:sz="0" w:space="0" w:color="auto"/>
          </w:divBdr>
        </w:div>
      </w:divsChild>
    </w:div>
    <w:div w:id="1063143486">
      <w:bodyDiv w:val="1"/>
      <w:marLeft w:val="0"/>
      <w:marRight w:val="0"/>
      <w:marTop w:val="0"/>
      <w:marBottom w:val="0"/>
      <w:divBdr>
        <w:top w:val="none" w:sz="0" w:space="0" w:color="auto"/>
        <w:left w:val="none" w:sz="0" w:space="0" w:color="auto"/>
        <w:bottom w:val="none" w:sz="0" w:space="0" w:color="auto"/>
        <w:right w:val="none" w:sz="0" w:space="0" w:color="auto"/>
      </w:divBdr>
    </w:div>
    <w:div w:id="1345668274">
      <w:bodyDiv w:val="1"/>
      <w:marLeft w:val="0"/>
      <w:marRight w:val="0"/>
      <w:marTop w:val="0"/>
      <w:marBottom w:val="0"/>
      <w:divBdr>
        <w:top w:val="none" w:sz="0" w:space="0" w:color="auto"/>
        <w:left w:val="none" w:sz="0" w:space="0" w:color="auto"/>
        <w:bottom w:val="none" w:sz="0" w:space="0" w:color="auto"/>
        <w:right w:val="none" w:sz="0" w:space="0" w:color="auto"/>
      </w:divBdr>
    </w:div>
    <w:div w:id="1477062438">
      <w:bodyDiv w:val="1"/>
      <w:marLeft w:val="0"/>
      <w:marRight w:val="0"/>
      <w:marTop w:val="0"/>
      <w:marBottom w:val="0"/>
      <w:divBdr>
        <w:top w:val="none" w:sz="0" w:space="0" w:color="auto"/>
        <w:left w:val="none" w:sz="0" w:space="0" w:color="auto"/>
        <w:bottom w:val="none" w:sz="0" w:space="0" w:color="auto"/>
        <w:right w:val="none" w:sz="0" w:space="0" w:color="auto"/>
      </w:divBdr>
      <w:divsChild>
        <w:div w:id="1717313309">
          <w:marLeft w:val="0"/>
          <w:marRight w:val="0"/>
          <w:marTop w:val="0"/>
          <w:marBottom w:val="0"/>
          <w:divBdr>
            <w:top w:val="none" w:sz="0" w:space="0" w:color="auto"/>
            <w:left w:val="none" w:sz="0" w:space="0" w:color="auto"/>
            <w:bottom w:val="none" w:sz="0" w:space="0" w:color="auto"/>
            <w:right w:val="none" w:sz="0" w:space="0" w:color="auto"/>
          </w:divBdr>
        </w:div>
      </w:divsChild>
    </w:div>
    <w:div w:id="1662851733">
      <w:bodyDiv w:val="1"/>
      <w:marLeft w:val="0"/>
      <w:marRight w:val="0"/>
      <w:marTop w:val="0"/>
      <w:marBottom w:val="0"/>
      <w:divBdr>
        <w:top w:val="none" w:sz="0" w:space="0" w:color="auto"/>
        <w:left w:val="none" w:sz="0" w:space="0" w:color="auto"/>
        <w:bottom w:val="none" w:sz="0" w:space="0" w:color="auto"/>
        <w:right w:val="none" w:sz="0" w:space="0" w:color="auto"/>
      </w:divBdr>
    </w:div>
    <w:div w:id="1713075178">
      <w:bodyDiv w:val="1"/>
      <w:marLeft w:val="0"/>
      <w:marRight w:val="0"/>
      <w:marTop w:val="0"/>
      <w:marBottom w:val="0"/>
      <w:divBdr>
        <w:top w:val="none" w:sz="0" w:space="0" w:color="auto"/>
        <w:left w:val="none" w:sz="0" w:space="0" w:color="auto"/>
        <w:bottom w:val="none" w:sz="0" w:space="0" w:color="auto"/>
        <w:right w:val="none" w:sz="0" w:space="0" w:color="auto"/>
      </w:divBdr>
      <w:divsChild>
        <w:div w:id="628167787">
          <w:marLeft w:val="0"/>
          <w:marRight w:val="0"/>
          <w:marTop w:val="0"/>
          <w:marBottom w:val="0"/>
          <w:divBdr>
            <w:top w:val="none" w:sz="0" w:space="0" w:color="auto"/>
            <w:left w:val="none" w:sz="0" w:space="0" w:color="auto"/>
            <w:bottom w:val="none" w:sz="0" w:space="0" w:color="auto"/>
            <w:right w:val="none" w:sz="0" w:space="0" w:color="auto"/>
          </w:divBdr>
        </w:div>
      </w:divsChild>
    </w:div>
    <w:div w:id="18111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sgroupe@cdg38.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tsgroupe@cdg38.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ernay\Downloads\2021_09_15_modele_cdg38_note_externe%20(3).dotx" TargetMode="External"/></Relationships>
</file>

<file path=word/theme/theme1.xml><?xml version="1.0" encoding="utf-8"?>
<a:theme xmlns:a="http://schemas.openxmlformats.org/drawingml/2006/main" name="Thème Office">
  <a:themeElements>
    <a:clrScheme name="Personnalisé cdg38">
      <a:dk1>
        <a:sysClr val="windowText" lastClr="000000"/>
      </a:dk1>
      <a:lt1>
        <a:sysClr val="window" lastClr="FFFFFF"/>
      </a:lt1>
      <a:dk2>
        <a:srgbClr val="B5B5B5"/>
      </a:dk2>
      <a:lt2>
        <a:srgbClr val="F2F2F2"/>
      </a:lt2>
      <a:accent1>
        <a:srgbClr val="C9004A"/>
      </a:accent1>
      <a:accent2>
        <a:srgbClr val="F28902"/>
      </a:accent2>
      <a:accent3>
        <a:srgbClr val="970A6D"/>
      </a:accent3>
      <a:accent4>
        <a:srgbClr val="009EC3"/>
      </a:accent4>
      <a:accent5>
        <a:srgbClr val="67B52C"/>
      </a:accent5>
      <a:accent6>
        <a:srgbClr val="EC6B1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6BEA-C026-407A-B8B0-048F43F0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2021_09_15_modele_cdg38_note_externe (3).dotx</Template>
  <TotalTime>15</TotalTime>
  <Pages>2</Pages>
  <Words>940</Words>
  <Characters>5174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Ressources internes</dc:creator>
  <cp:keywords/>
  <dc:description/>
  <cp:lastModifiedBy>VERNAY Laurence</cp:lastModifiedBy>
  <cp:revision>1</cp:revision>
  <cp:lastPrinted>2021-09-15T08:46:00Z</cp:lastPrinted>
  <dcterms:created xsi:type="dcterms:W3CDTF">2022-12-14T12:51:00Z</dcterms:created>
  <dcterms:modified xsi:type="dcterms:W3CDTF">2022-12-14T13:06:00Z</dcterms:modified>
</cp:coreProperties>
</file>