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9F81" w14:textId="1D546A00" w:rsidR="00D63C86" w:rsidRDefault="001639D6" w:rsidP="005230DC">
      <w:pPr>
        <w:tabs>
          <w:tab w:val="left" w:pos="4536"/>
        </w:tabs>
        <w:ind w:left="3540" w:right="283"/>
        <w:jc w:val="right"/>
        <w:rPr>
          <w:rFonts w:ascii="Arial" w:hAnsi="Arial" w:cs="Arial"/>
          <w:sz w:val="22"/>
        </w:rPr>
      </w:pPr>
      <w:r>
        <w:rPr>
          <w:rFonts w:ascii="Arial" w:hAnsi="Arial" w:cs="Arial"/>
        </w:rPr>
        <w:t xml:space="preserve">                                                                                       </w:t>
      </w:r>
    </w:p>
    <w:p w14:paraId="4A733D31" w14:textId="41FF6DAC" w:rsidR="005230DC" w:rsidRDefault="005230DC" w:rsidP="005230DC">
      <w:pPr>
        <w:tabs>
          <w:tab w:val="left" w:pos="4536"/>
        </w:tabs>
        <w:ind w:left="3540" w:right="283"/>
        <w:jc w:val="right"/>
        <w:rPr>
          <w:rFonts w:ascii="Arial" w:hAnsi="Arial" w:cs="Arial"/>
          <w:sz w:val="22"/>
        </w:rPr>
      </w:pPr>
    </w:p>
    <w:p w14:paraId="7F1F3666" w14:textId="6B76DBDE" w:rsidR="005230DC" w:rsidRDefault="005230DC" w:rsidP="005230DC">
      <w:pPr>
        <w:tabs>
          <w:tab w:val="left" w:pos="4536"/>
        </w:tabs>
        <w:ind w:left="3540" w:right="283"/>
        <w:jc w:val="right"/>
        <w:rPr>
          <w:rFonts w:ascii="Arial" w:hAnsi="Arial" w:cs="Arial"/>
          <w:sz w:val="22"/>
        </w:rPr>
      </w:pPr>
    </w:p>
    <w:p w14:paraId="5A41FC89" w14:textId="77777777" w:rsidR="001639D6" w:rsidRDefault="001639D6" w:rsidP="00D63C86">
      <w:pPr>
        <w:rPr>
          <w:rFonts w:ascii="Arial" w:hAnsi="Arial" w:cs="Arial"/>
        </w:rPr>
      </w:pPr>
    </w:p>
    <w:p w14:paraId="3081EC1C" w14:textId="77777777" w:rsidR="001639D6" w:rsidRDefault="001639D6" w:rsidP="00D63C86">
      <w:pPr>
        <w:rPr>
          <w:rFonts w:ascii="Arial" w:hAnsi="Arial" w:cs="Arial"/>
        </w:rPr>
      </w:pPr>
    </w:p>
    <w:p w14:paraId="290003F2" w14:textId="77777777" w:rsidR="0093418E" w:rsidRPr="001639D6" w:rsidRDefault="0093418E" w:rsidP="0093418E">
      <w:pPr>
        <w:rPr>
          <w:rFonts w:ascii="Arial" w:hAnsi="Arial" w:cs="Arial"/>
          <w:sz w:val="22"/>
          <w:szCs w:val="22"/>
        </w:rPr>
      </w:pPr>
    </w:p>
    <w:p w14:paraId="00A430C9" w14:textId="710D83DC" w:rsidR="0093418E" w:rsidRPr="001639D6" w:rsidRDefault="0093418E" w:rsidP="00DC7236">
      <w:pPr>
        <w:jc w:val="both"/>
        <w:rPr>
          <w:rFonts w:ascii="Arial" w:hAnsi="Arial" w:cs="Arial"/>
          <w:sz w:val="22"/>
          <w:szCs w:val="22"/>
        </w:rPr>
      </w:pPr>
      <w:r w:rsidRPr="001639D6">
        <w:rPr>
          <w:rFonts w:ascii="Arial" w:hAnsi="Arial" w:cs="Arial"/>
          <w:sz w:val="22"/>
          <w:szCs w:val="22"/>
        </w:rPr>
        <w:t>Votre agent</w:t>
      </w:r>
      <w:r w:rsidR="001639D6" w:rsidRPr="001639D6">
        <w:rPr>
          <w:rFonts w:ascii="Arial" w:hAnsi="Arial" w:cs="Arial"/>
          <w:sz w:val="22"/>
          <w:szCs w:val="22"/>
        </w:rPr>
        <w:t xml:space="preserve"> </w:t>
      </w:r>
      <w:r w:rsidRPr="001639D6">
        <w:rPr>
          <w:rFonts w:ascii="Arial" w:hAnsi="Arial" w:cs="Arial"/>
          <w:sz w:val="22"/>
          <w:szCs w:val="22"/>
        </w:rPr>
        <w:t>a été déclaré inapte aux fonctions correspond</w:t>
      </w:r>
      <w:r w:rsidR="001639D6" w:rsidRPr="001639D6">
        <w:rPr>
          <w:rFonts w:ascii="Arial" w:hAnsi="Arial" w:cs="Arial"/>
          <w:sz w:val="22"/>
          <w:szCs w:val="22"/>
        </w:rPr>
        <w:t xml:space="preserve">ant aux emplois de son grade </w:t>
      </w:r>
      <w:proofErr w:type="spellStart"/>
      <w:r w:rsidR="005230DC">
        <w:rPr>
          <w:rFonts w:ascii="Arial" w:hAnsi="Arial" w:cs="Arial"/>
          <w:b/>
          <w:sz w:val="22"/>
          <w:szCs w:val="22"/>
        </w:rPr>
        <w:t>xxxxxx</w:t>
      </w:r>
      <w:proofErr w:type="spellEnd"/>
      <w:r w:rsidR="001639D6" w:rsidRPr="001639D6">
        <w:rPr>
          <w:rFonts w:ascii="Arial" w:hAnsi="Arial" w:cs="Arial"/>
          <w:b/>
          <w:sz w:val="22"/>
          <w:szCs w:val="22"/>
        </w:rPr>
        <w:t xml:space="preserve"> </w:t>
      </w:r>
      <w:r w:rsidRPr="001639D6">
        <w:rPr>
          <w:rFonts w:ascii="Arial" w:hAnsi="Arial" w:cs="Arial"/>
          <w:sz w:val="22"/>
          <w:szCs w:val="22"/>
        </w:rPr>
        <w:t xml:space="preserve">mais pas à toutes activités. </w:t>
      </w:r>
    </w:p>
    <w:p w14:paraId="35F048A4" w14:textId="77777777" w:rsidR="003B2A5F" w:rsidRPr="001639D6" w:rsidRDefault="003B2A5F" w:rsidP="00DC7236">
      <w:pPr>
        <w:jc w:val="both"/>
        <w:rPr>
          <w:rFonts w:ascii="Arial" w:hAnsi="Arial" w:cs="Arial"/>
          <w:sz w:val="22"/>
          <w:szCs w:val="22"/>
        </w:rPr>
      </w:pPr>
    </w:p>
    <w:p w14:paraId="5E1F8934" w14:textId="77777777" w:rsidR="0093418E" w:rsidRPr="001639D6" w:rsidRDefault="0093418E" w:rsidP="00DC7236">
      <w:pPr>
        <w:jc w:val="both"/>
        <w:rPr>
          <w:rFonts w:ascii="Arial" w:hAnsi="Arial" w:cs="Arial"/>
          <w:sz w:val="22"/>
          <w:szCs w:val="22"/>
        </w:rPr>
      </w:pPr>
      <w:r w:rsidRPr="001639D6">
        <w:rPr>
          <w:rFonts w:ascii="Arial" w:hAnsi="Arial" w:cs="Arial"/>
          <w:sz w:val="22"/>
          <w:szCs w:val="22"/>
        </w:rPr>
        <w:t>Par conséquent, il ouvre droit à la Période de Préparation au Reclassement (PPR) instituée par l’ordonnance du 19/01/2017 et dont le décret d’application n°2019-172 est paru le 5/03/2019.</w:t>
      </w:r>
    </w:p>
    <w:p w14:paraId="7ADF7C15" w14:textId="77777777" w:rsidR="003B2A5F" w:rsidRPr="001639D6" w:rsidRDefault="003B2A5F" w:rsidP="00DC7236">
      <w:pPr>
        <w:jc w:val="both"/>
        <w:rPr>
          <w:rFonts w:ascii="Arial" w:hAnsi="Arial" w:cs="Arial"/>
          <w:sz w:val="22"/>
          <w:szCs w:val="22"/>
        </w:rPr>
      </w:pPr>
    </w:p>
    <w:p w14:paraId="6AA83CEB" w14:textId="191A9D0E" w:rsidR="0093418E" w:rsidRDefault="0093418E" w:rsidP="00DC7236">
      <w:pPr>
        <w:jc w:val="both"/>
        <w:rPr>
          <w:rFonts w:ascii="Arial" w:hAnsi="Arial" w:cs="Arial"/>
          <w:sz w:val="22"/>
          <w:szCs w:val="22"/>
        </w:rPr>
      </w:pPr>
      <w:r w:rsidRPr="001639D6">
        <w:rPr>
          <w:rFonts w:ascii="Arial" w:hAnsi="Arial" w:cs="Arial"/>
          <w:sz w:val="22"/>
          <w:szCs w:val="22"/>
        </w:rPr>
        <w:t>La PPR est un droit pour votre agent. Vous devez l’informer par écrit de ce droit afin de lui demander s’il souhaite en bénéficier, dès réception de l’avis du comité médical. (cf. modèle de courrier ci-joint).</w:t>
      </w:r>
    </w:p>
    <w:p w14:paraId="2D07DDA8" w14:textId="21CF3905" w:rsidR="0001799D" w:rsidRDefault="0001799D" w:rsidP="0093418E">
      <w:pPr>
        <w:rPr>
          <w:rFonts w:ascii="Arial" w:hAnsi="Arial" w:cs="Arial"/>
          <w:sz w:val="22"/>
          <w:szCs w:val="22"/>
        </w:rPr>
      </w:pPr>
    </w:p>
    <w:p w14:paraId="25CB3721" w14:textId="2BBC14CC" w:rsidR="0001799D" w:rsidRDefault="0001799D" w:rsidP="0093418E">
      <w:pPr>
        <w:rPr>
          <w:rFonts w:ascii="Arial" w:hAnsi="Arial" w:cs="Arial"/>
          <w:sz w:val="22"/>
          <w:szCs w:val="22"/>
        </w:rPr>
      </w:pPr>
      <w:r>
        <w:rPr>
          <w:rFonts w:ascii="Arial" w:hAnsi="Arial" w:cs="Arial"/>
          <w:sz w:val="22"/>
          <w:szCs w:val="22"/>
        </w:rPr>
        <w:t xml:space="preserve">Nous vous conseillons de prévoir un entretien avec votre agent afin de lui présenter le dispositif et de recueillir ses attentes. </w:t>
      </w:r>
    </w:p>
    <w:p w14:paraId="69768EFA" w14:textId="196C23D0" w:rsidR="0001799D" w:rsidRPr="001639D6" w:rsidRDefault="0001799D" w:rsidP="00DC7236">
      <w:pPr>
        <w:jc w:val="both"/>
        <w:rPr>
          <w:rFonts w:ascii="Arial" w:hAnsi="Arial" w:cs="Arial"/>
          <w:sz w:val="22"/>
          <w:szCs w:val="22"/>
        </w:rPr>
      </w:pPr>
      <w:r>
        <w:rPr>
          <w:rFonts w:ascii="Arial" w:hAnsi="Arial" w:cs="Arial"/>
          <w:sz w:val="22"/>
          <w:szCs w:val="22"/>
        </w:rPr>
        <w:t>Pour tout renseignement complémentaire sur la mise en place de cette procédure, vous pouvez contacter Christine Teyssier, responsable du service emploi au cdg38, par mail (</w:t>
      </w:r>
      <w:hyperlink r:id="rId9" w:history="1">
        <w:r w:rsidRPr="00056C3B">
          <w:rPr>
            <w:rStyle w:val="Lienhypertexte"/>
            <w:rFonts w:ascii="Arial" w:hAnsi="Arial" w:cs="Arial"/>
            <w:sz w:val="22"/>
            <w:szCs w:val="22"/>
          </w:rPr>
          <w:t>cteyssier@cdg38.fr</w:t>
        </w:r>
      </w:hyperlink>
      <w:r>
        <w:rPr>
          <w:rFonts w:ascii="Arial" w:hAnsi="Arial" w:cs="Arial"/>
          <w:sz w:val="22"/>
          <w:szCs w:val="22"/>
        </w:rPr>
        <w:t xml:space="preserve">). </w:t>
      </w:r>
    </w:p>
    <w:p w14:paraId="5335F6FC" w14:textId="77777777" w:rsidR="003B2A5F" w:rsidRPr="001639D6" w:rsidRDefault="003B2A5F" w:rsidP="0093418E">
      <w:pPr>
        <w:rPr>
          <w:rFonts w:ascii="Arial" w:hAnsi="Arial" w:cs="Arial"/>
          <w:sz w:val="22"/>
          <w:szCs w:val="22"/>
        </w:rPr>
      </w:pPr>
    </w:p>
    <w:p w14:paraId="585105CD" w14:textId="77777777" w:rsidR="0093418E" w:rsidRPr="001639D6" w:rsidRDefault="0093418E" w:rsidP="0093418E">
      <w:pPr>
        <w:jc w:val="both"/>
        <w:rPr>
          <w:rFonts w:ascii="Arial" w:hAnsi="Arial" w:cs="Arial"/>
          <w:sz w:val="22"/>
          <w:szCs w:val="22"/>
        </w:rPr>
      </w:pPr>
      <w:r w:rsidRPr="001639D6">
        <w:rPr>
          <w:rFonts w:ascii="Arial" w:hAnsi="Arial" w:cs="Arial"/>
          <w:sz w:val="22"/>
          <w:szCs w:val="22"/>
        </w:rPr>
        <w:t>La PPR est d’une durée maximale de 12 mois. Durant cette période l’agent est</w:t>
      </w:r>
      <w:r w:rsidR="00B02477" w:rsidRPr="001639D6">
        <w:rPr>
          <w:rFonts w:ascii="Arial" w:hAnsi="Arial" w:cs="Arial"/>
          <w:sz w:val="22"/>
          <w:szCs w:val="22"/>
        </w:rPr>
        <w:t xml:space="preserve"> placé en position d’activité e</w:t>
      </w:r>
      <w:r w:rsidRPr="001639D6">
        <w:rPr>
          <w:rFonts w:ascii="Arial" w:hAnsi="Arial" w:cs="Arial"/>
          <w:sz w:val="22"/>
          <w:szCs w:val="22"/>
        </w:rPr>
        <w:t>t perçoit son plein traitement.  Il faut lui préciser qu’il s’engage dans une démarche de reclassement et que cette période de préparation au reclassement pourra comporter des périodes de formation, d’observation et de mise en situation sur un ou plusieurs postes dans la collectivité ou dans une autre collectivité.</w:t>
      </w:r>
    </w:p>
    <w:p w14:paraId="375864A9" w14:textId="77777777" w:rsidR="003B2A5F" w:rsidRPr="001639D6" w:rsidRDefault="003B2A5F" w:rsidP="0093418E">
      <w:pPr>
        <w:jc w:val="both"/>
        <w:rPr>
          <w:rFonts w:ascii="Arial" w:hAnsi="Arial" w:cs="Arial"/>
          <w:sz w:val="22"/>
          <w:szCs w:val="22"/>
        </w:rPr>
      </w:pPr>
    </w:p>
    <w:tbl>
      <w:tblPr>
        <w:tblStyle w:val="Grilledutableau"/>
        <w:tblW w:w="0" w:type="auto"/>
        <w:tblLook w:val="04A0" w:firstRow="1" w:lastRow="0" w:firstColumn="1" w:lastColumn="0" w:noHBand="0" w:noVBand="1"/>
      </w:tblPr>
      <w:tblGrid>
        <w:gridCol w:w="5117"/>
        <w:gridCol w:w="5117"/>
      </w:tblGrid>
      <w:tr w:rsidR="0093418E" w:rsidRPr="003B2A5F" w14:paraId="68C1B7CD" w14:textId="77777777" w:rsidTr="001D77F6">
        <w:trPr>
          <w:trHeight w:val="675"/>
        </w:trPr>
        <w:tc>
          <w:tcPr>
            <w:tcW w:w="5117" w:type="dxa"/>
          </w:tcPr>
          <w:p w14:paraId="551A8368" w14:textId="77777777" w:rsidR="0093418E" w:rsidRPr="003B2A5F" w:rsidRDefault="0093418E" w:rsidP="003B2A5F">
            <w:pPr>
              <w:rPr>
                <w:rFonts w:ascii="Arial" w:hAnsi="Arial" w:cs="Arial"/>
                <w:b/>
              </w:rPr>
            </w:pPr>
            <w:r w:rsidRPr="003B2A5F">
              <w:rPr>
                <w:rFonts w:ascii="Arial" w:hAnsi="Arial" w:cs="Arial"/>
                <w:b/>
              </w:rPr>
              <w:t xml:space="preserve">1- S’il accepte le bénéficie de la PPR cela signifie que : </w:t>
            </w:r>
          </w:p>
          <w:p w14:paraId="753008B7" w14:textId="77777777" w:rsidR="0093418E" w:rsidRPr="003B2A5F" w:rsidRDefault="0093418E" w:rsidP="003B2A5F">
            <w:pPr>
              <w:rPr>
                <w:rFonts w:ascii="Arial" w:hAnsi="Arial" w:cs="Arial"/>
                <w:b/>
              </w:rPr>
            </w:pPr>
          </w:p>
        </w:tc>
        <w:tc>
          <w:tcPr>
            <w:tcW w:w="5117" w:type="dxa"/>
          </w:tcPr>
          <w:p w14:paraId="4ECB4FD0" w14:textId="77777777" w:rsidR="0093418E" w:rsidRPr="003B2A5F" w:rsidRDefault="0093418E" w:rsidP="003B2A5F">
            <w:pPr>
              <w:rPr>
                <w:rFonts w:ascii="Arial" w:hAnsi="Arial" w:cs="Arial"/>
                <w:b/>
              </w:rPr>
            </w:pPr>
            <w:r w:rsidRPr="003B2A5F">
              <w:rPr>
                <w:rFonts w:ascii="Arial" w:hAnsi="Arial" w:cs="Arial"/>
                <w:b/>
              </w:rPr>
              <w:t>2 - S’il ne souhaite pas bénéficier de la PPR</w:t>
            </w:r>
          </w:p>
        </w:tc>
      </w:tr>
      <w:tr w:rsidR="0093418E" w:rsidRPr="003B2A5F" w14:paraId="6AA1FA89" w14:textId="77777777" w:rsidTr="001D77F6">
        <w:trPr>
          <w:trHeight w:val="4749"/>
        </w:trPr>
        <w:tc>
          <w:tcPr>
            <w:tcW w:w="5117" w:type="dxa"/>
          </w:tcPr>
          <w:p w14:paraId="6AB51A1F" w14:textId="77777777" w:rsidR="0093418E" w:rsidRPr="001D77F6" w:rsidRDefault="0093418E" w:rsidP="0093418E">
            <w:pPr>
              <w:pStyle w:val="Paragraphedeliste"/>
              <w:numPr>
                <w:ilvl w:val="0"/>
                <w:numId w:val="3"/>
              </w:numPr>
              <w:suppressAutoHyphens w:val="0"/>
              <w:autoSpaceDN/>
              <w:contextualSpacing/>
              <w:textAlignment w:val="auto"/>
              <w:rPr>
                <w:rFonts w:ascii="Arial" w:hAnsi="Arial" w:cs="Arial"/>
              </w:rPr>
            </w:pPr>
            <w:r w:rsidRPr="001D77F6">
              <w:rPr>
                <w:rFonts w:ascii="Arial" w:hAnsi="Arial" w:cs="Arial"/>
              </w:rPr>
              <w:t xml:space="preserve">vous devez lui proposer un projet de convention dans un délai de deux mois. Afin de vous aider dans cette démarche vous pouvez contacter….. </w:t>
            </w:r>
          </w:p>
          <w:p w14:paraId="40B8119F" w14:textId="77777777" w:rsidR="0093418E" w:rsidRPr="001D77F6" w:rsidRDefault="0093418E" w:rsidP="003B2A5F">
            <w:pPr>
              <w:pStyle w:val="Paragraphedeliste"/>
              <w:ind w:left="360"/>
              <w:rPr>
                <w:rFonts w:ascii="Arial" w:hAnsi="Arial" w:cs="Arial"/>
              </w:rPr>
            </w:pPr>
          </w:p>
          <w:p w14:paraId="7088CBFD" w14:textId="77777777" w:rsidR="0093418E" w:rsidRPr="001D77F6" w:rsidRDefault="0093418E" w:rsidP="0093418E">
            <w:pPr>
              <w:pStyle w:val="Paragraphedeliste"/>
              <w:numPr>
                <w:ilvl w:val="0"/>
                <w:numId w:val="3"/>
              </w:numPr>
              <w:suppressAutoHyphens w:val="0"/>
              <w:autoSpaceDN/>
              <w:contextualSpacing/>
              <w:textAlignment w:val="auto"/>
              <w:rPr>
                <w:rFonts w:ascii="Arial" w:hAnsi="Arial" w:cs="Arial"/>
              </w:rPr>
            </w:pPr>
            <w:r w:rsidRPr="001D77F6">
              <w:rPr>
                <w:rFonts w:ascii="Arial" w:hAnsi="Arial" w:cs="Arial"/>
              </w:rPr>
              <w:t xml:space="preserve">vous placerez statutairement l’agent (modèle d’arrêté ci-joint) en PPR </w:t>
            </w:r>
            <w:r w:rsidR="00157588" w:rsidRPr="001D77F6">
              <w:rPr>
                <w:rFonts w:ascii="Arial" w:hAnsi="Arial" w:cs="Arial"/>
              </w:rPr>
              <w:t>au plus tard</w:t>
            </w:r>
            <w:r w:rsidRPr="001D77F6">
              <w:rPr>
                <w:rFonts w:ascii="Arial" w:hAnsi="Arial" w:cs="Arial"/>
              </w:rPr>
              <w:t xml:space="preserve"> </w:t>
            </w:r>
            <w:r w:rsidR="00157588" w:rsidRPr="001D77F6">
              <w:rPr>
                <w:rFonts w:ascii="Arial" w:hAnsi="Arial" w:cs="Arial"/>
              </w:rPr>
              <w:t>à</w:t>
            </w:r>
            <w:r w:rsidRPr="001D77F6">
              <w:rPr>
                <w:rFonts w:ascii="Arial" w:hAnsi="Arial" w:cs="Arial"/>
              </w:rPr>
              <w:t xml:space="preserve"> la fin de ses droits à maladie.</w:t>
            </w:r>
          </w:p>
          <w:p w14:paraId="4B0690D6" w14:textId="77777777" w:rsidR="0093418E" w:rsidRPr="001D77F6" w:rsidRDefault="0093418E" w:rsidP="003B2A5F">
            <w:pPr>
              <w:rPr>
                <w:rFonts w:ascii="Arial" w:hAnsi="Arial" w:cs="Arial"/>
                <w:b/>
                <w:sz w:val="22"/>
                <w:szCs w:val="22"/>
              </w:rPr>
            </w:pPr>
          </w:p>
        </w:tc>
        <w:tc>
          <w:tcPr>
            <w:tcW w:w="5117" w:type="dxa"/>
          </w:tcPr>
          <w:p w14:paraId="55EF392F" w14:textId="77777777" w:rsidR="0093418E" w:rsidRPr="001D77F6" w:rsidRDefault="0093418E" w:rsidP="003B2A5F">
            <w:pPr>
              <w:rPr>
                <w:rFonts w:ascii="Arial" w:hAnsi="Arial" w:cs="Arial"/>
                <w:sz w:val="22"/>
                <w:szCs w:val="22"/>
              </w:rPr>
            </w:pPr>
            <w:r w:rsidRPr="001D77F6">
              <w:rPr>
                <w:rFonts w:ascii="Arial" w:hAnsi="Arial" w:cs="Arial"/>
                <w:sz w:val="22"/>
                <w:szCs w:val="22"/>
              </w:rPr>
              <w:t xml:space="preserve">- vous devez lui demander s’il souhaite malgré tout déposer une demande de reclassement : </w:t>
            </w:r>
          </w:p>
          <w:p w14:paraId="557198F0" w14:textId="77777777" w:rsidR="0093418E" w:rsidRPr="001D77F6" w:rsidRDefault="0093418E" w:rsidP="0093418E">
            <w:pPr>
              <w:pStyle w:val="Paragraphedeliste"/>
              <w:numPr>
                <w:ilvl w:val="0"/>
                <w:numId w:val="2"/>
              </w:numPr>
              <w:suppressAutoHyphens w:val="0"/>
              <w:autoSpaceDN/>
              <w:contextualSpacing/>
              <w:textAlignment w:val="auto"/>
              <w:rPr>
                <w:rFonts w:ascii="Arial" w:hAnsi="Arial" w:cs="Arial"/>
              </w:rPr>
            </w:pPr>
            <w:r w:rsidRPr="001D77F6">
              <w:rPr>
                <w:rFonts w:ascii="Arial" w:hAnsi="Arial" w:cs="Arial"/>
              </w:rPr>
              <w:t>S’il accepte de déposer une demande de reclassement vous devrez effectuer les recherches en ce sens</w:t>
            </w:r>
            <w:r w:rsidR="00157588" w:rsidRPr="001D77F6">
              <w:rPr>
                <w:rFonts w:ascii="Arial" w:hAnsi="Arial" w:cs="Arial"/>
              </w:rPr>
              <w:t>, dans un délai de trois mois,</w:t>
            </w:r>
            <w:r w:rsidRPr="001D77F6">
              <w:rPr>
                <w:rFonts w:ascii="Arial" w:hAnsi="Arial" w:cs="Arial"/>
              </w:rPr>
              <w:t xml:space="preserve"> afin de lui proposer un poste de reclassement. Si, après recherches, vous n’avez pas de poste à proposer à votre agent, une retraite pour invalidité sera à mettre en œuvre (saisine du comité médical) à la fin des droits statutaires à maladie (mise en DO si nécessaire).</w:t>
            </w:r>
          </w:p>
          <w:p w14:paraId="0205195D" w14:textId="77777777" w:rsidR="0093418E" w:rsidRPr="001D77F6" w:rsidRDefault="0093418E" w:rsidP="0093418E">
            <w:pPr>
              <w:pStyle w:val="Paragraphedeliste"/>
              <w:numPr>
                <w:ilvl w:val="0"/>
                <w:numId w:val="2"/>
              </w:numPr>
              <w:suppressAutoHyphens w:val="0"/>
              <w:autoSpaceDN/>
              <w:contextualSpacing/>
              <w:textAlignment w:val="auto"/>
              <w:rPr>
                <w:rFonts w:ascii="Arial" w:hAnsi="Arial" w:cs="Arial"/>
              </w:rPr>
            </w:pPr>
            <w:r w:rsidRPr="001D77F6">
              <w:rPr>
                <w:rFonts w:ascii="Arial" w:hAnsi="Arial" w:cs="Arial"/>
              </w:rPr>
              <w:t>Si l’agent ne souhaite pas déposer une demande de reclassement une retraite pour invalidité sera à mettre en œuvre (saisine du comité médical) à la fin des droits statutaires à maladie (mise en DO si nécessaire).</w:t>
            </w:r>
          </w:p>
          <w:p w14:paraId="18AAC706" w14:textId="77777777" w:rsidR="0093418E" w:rsidRPr="001D77F6" w:rsidRDefault="0093418E" w:rsidP="003B2A5F">
            <w:pPr>
              <w:rPr>
                <w:rFonts w:ascii="Arial" w:hAnsi="Arial" w:cs="Arial"/>
                <w:b/>
                <w:sz w:val="22"/>
                <w:szCs w:val="22"/>
              </w:rPr>
            </w:pPr>
          </w:p>
        </w:tc>
      </w:tr>
    </w:tbl>
    <w:p w14:paraId="631543F1" w14:textId="77777777" w:rsidR="00DC5590" w:rsidRDefault="00DC5590" w:rsidP="002778D8">
      <w:pPr>
        <w:rPr>
          <w:rFonts w:ascii="Arial" w:hAnsi="Arial" w:cs="Arial"/>
          <w:sz w:val="22"/>
          <w:szCs w:val="22"/>
        </w:rPr>
      </w:pPr>
    </w:p>
    <w:p w14:paraId="41DC5D27" w14:textId="77777777" w:rsidR="001D77F6" w:rsidRPr="003B2A5F" w:rsidRDefault="001D77F6" w:rsidP="002778D8">
      <w:pPr>
        <w:rPr>
          <w:rFonts w:ascii="Arial" w:hAnsi="Arial" w:cs="Arial"/>
          <w:sz w:val="22"/>
          <w:szCs w:val="22"/>
        </w:rPr>
      </w:pPr>
    </w:p>
    <w:sectPr w:rsidR="001D77F6" w:rsidRPr="003B2A5F" w:rsidSect="001639D6">
      <w:headerReference w:type="first" r:id="rId10"/>
      <w:type w:val="continuous"/>
      <w:pgSz w:w="11900" w:h="16840"/>
      <w:pgMar w:top="1276" w:right="985" w:bottom="1418" w:left="851" w:header="708" w:footer="70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5407" w14:textId="77777777" w:rsidR="003B2A5F" w:rsidRDefault="003B2A5F" w:rsidP="00F6488C">
      <w:r>
        <w:separator/>
      </w:r>
    </w:p>
  </w:endnote>
  <w:endnote w:type="continuationSeparator" w:id="0">
    <w:p w14:paraId="398FE52A" w14:textId="77777777" w:rsidR="003B2A5F" w:rsidRDefault="003B2A5F" w:rsidP="00F6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altName w:val="Times New Roman"/>
    <w:charset w:val="00"/>
    <w:family w:val="auto"/>
    <w:pitch w:val="variable"/>
  </w:font>
  <w:font w:name="Lucida Grande">
    <w:charset w:val="00"/>
    <w:family w:val="auto"/>
    <w:pitch w:val="variable"/>
    <w:sig w:usb0="E1000AEF" w:usb1="5000A1FF" w:usb2="00000000" w:usb3="00000000" w:csb0="000001BF" w:csb1="00000000"/>
  </w:font>
  <w:font w:name="Times-Roman">
    <w:altName w:val="Times New Roman"/>
    <w:panose1 w:val="00000000000000000000"/>
    <w:charset w:val="CD"/>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Helvetica, sans-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6A86" w14:textId="77777777" w:rsidR="003B2A5F" w:rsidRDefault="003B2A5F" w:rsidP="00F6488C">
      <w:r>
        <w:separator/>
      </w:r>
    </w:p>
  </w:footnote>
  <w:footnote w:type="continuationSeparator" w:id="0">
    <w:p w14:paraId="12DE9B80" w14:textId="77777777" w:rsidR="003B2A5F" w:rsidRDefault="003B2A5F" w:rsidP="00F64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9DF4" w14:textId="77777777" w:rsidR="003B2A5F" w:rsidRDefault="00D63C86">
    <w:pPr>
      <w:pStyle w:val="En-tte"/>
    </w:pPr>
    <w:r>
      <w:rPr>
        <w:rFonts w:ascii="Arial" w:hAnsi="Arial" w:cs="Arial"/>
        <w:noProof/>
        <w:sz w:val="22"/>
        <w:szCs w:val="22"/>
      </w:rPr>
      <w:drawing>
        <wp:anchor distT="0" distB="0" distL="114300" distR="114300" simplePos="0" relativeHeight="251658240" behindDoc="1" locked="0" layoutInCell="1" allowOverlap="1" wp14:anchorId="10845466" wp14:editId="3FA67C90">
          <wp:simplePos x="0" y="0"/>
          <wp:positionH relativeFrom="column">
            <wp:posOffset>-571500</wp:posOffset>
          </wp:positionH>
          <wp:positionV relativeFrom="paragraph">
            <wp:posOffset>-464185</wp:posOffset>
          </wp:positionV>
          <wp:extent cx="7632065" cy="10828655"/>
          <wp:effectExtent l="0" t="0" r="698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65" cy="108286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D5DD0"/>
    <w:multiLevelType w:val="hybridMultilevel"/>
    <w:tmpl w:val="B3765E94"/>
    <w:lvl w:ilvl="0" w:tplc="2724D7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70665B5"/>
    <w:multiLevelType w:val="hybridMultilevel"/>
    <w:tmpl w:val="DEFAACA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5892B09"/>
    <w:multiLevelType w:val="multilevel"/>
    <w:tmpl w:val="4FD06E64"/>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57911441"/>
    <w:multiLevelType w:val="hybridMultilevel"/>
    <w:tmpl w:val="5352E16C"/>
    <w:lvl w:ilvl="0" w:tplc="BF74747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757F511A"/>
    <w:multiLevelType w:val="hybridMultilevel"/>
    <w:tmpl w:val="9096726A"/>
    <w:lvl w:ilvl="0" w:tplc="4E80EA70">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844899046">
    <w:abstractNumId w:val="2"/>
  </w:num>
  <w:num w:numId="2" w16cid:durableId="834148148">
    <w:abstractNumId w:val="1"/>
  </w:num>
  <w:num w:numId="3" w16cid:durableId="455872417">
    <w:abstractNumId w:val="4"/>
  </w:num>
  <w:num w:numId="4" w16cid:durableId="276331716">
    <w:abstractNumId w:val="0"/>
  </w:num>
  <w:num w:numId="5" w16cid:durableId="1775050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488C"/>
    <w:rsid w:val="0001799D"/>
    <w:rsid w:val="001474F1"/>
    <w:rsid w:val="00157588"/>
    <w:rsid w:val="001639D6"/>
    <w:rsid w:val="001A2D95"/>
    <w:rsid w:val="001D77F6"/>
    <w:rsid w:val="0020151F"/>
    <w:rsid w:val="00240C1F"/>
    <w:rsid w:val="00271179"/>
    <w:rsid w:val="002778D8"/>
    <w:rsid w:val="00282151"/>
    <w:rsid w:val="002E2EC8"/>
    <w:rsid w:val="00367160"/>
    <w:rsid w:val="0038416C"/>
    <w:rsid w:val="003A5B2E"/>
    <w:rsid w:val="003B2A5F"/>
    <w:rsid w:val="004220BB"/>
    <w:rsid w:val="00440CD1"/>
    <w:rsid w:val="004C367D"/>
    <w:rsid w:val="005230DC"/>
    <w:rsid w:val="00584219"/>
    <w:rsid w:val="005E079A"/>
    <w:rsid w:val="00631073"/>
    <w:rsid w:val="00632381"/>
    <w:rsid w:val="00637FF5"/>
    <w:rsid w:val="006532F8"/>
    <w:rsid w:val="00722D2B"/>
    <w:rsid w:val="0085332A"/>
    <w:rsid w:val="008B66A0"/>
    <w:rsid w:val="008E6A09"/>
    <w:rsid w:val="0090514C"/>
    <w:rsid w:val="00927C4C"/>
    <w:rsid w:val="0093418E"/>
    <w:rsid w:val="009A597F"/>
    <w:rsid w:val="009B6532"/>
    <w:rsid w:val="009E1232"/>
    <w:rsid w:val="00B02477"/>
    <w:rsid w:val="00BD1BA3"/>
    <w:rsid w:val="00BF729C"/>
    <w:rsid w:val="00C068E2"/>
    <w:rsid w:val="00C8289A"/>
    <w:rsid w:val="00D03FB7"/>
    <w:rsid w:val="00D33420"/>
    <w:rsid w:val="00D63C86"/>
    <w:rsid w:val="00D95D58"/>
    <w:rsid w:val="00DA7077"/>
    <w:rsid w:val="00DC5590"/>
    <w:rsid w:val="00DC7236"/>
    <w:rsid w:val="00DF6A81"/>
    <w:rsid w:val="00E52A11"/>
    <w:rsid w:val="00E858CA"/>
    <w:rsid w:val="00ED7C57"/>
    <w:rsid w:val="00EE6FE5"/>
    <w:rsid w:val="00F42394"/>
    <w:rsid w:val="00F50F9B"/>
    <w:rsid w:val="00F6488C"/>
    <w:rsid w:val="00FD56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8CA6BBE"/>
  <w15:docId w15:val="{753A9F09-9879-4FAA-AD4E-D13B9A16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88C"/>
    <w:rPr>
      <w:sz w:val="24"/>
      <w:szCs w:val="24"/>
    </w:rPr>
  </w:style>
  <w:style w:type="paragraph" w:styleId="Titre1">
    <w:name w:val="heading 1"/>
    <w:basedOn w:val="Standard"/>
    <w:next w:val="Textbody"/>
    <w:link w:val="Titre1Car"/>
    <w:rsid w:val="00DC5590"/>
    <w:pPr>
      <w:keepNext/>
      <w:keepLines/>
      <w:spacing w:before="480"/>
      <w:outlineLvl w:val="0"/>
    </w:pPr>
    <w:rPr>
      <w:rFonts w:ascii="Calibri" w:hAnsi="Calibri" w:cs="F"/>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6488C"/>
    <w:pPr>
      <w:tabs>
        <w:tab w:val="center" w:pos="4703"/>
        <w:tab w:val="right" w:pos="9406"/>
      </w:tabs>
    </w:pPr>
  </w:style>
  <w:style w:type="character" w:customStyle="1" w:styleId="En-tteCar">
    <w:name w:val="En-tête Car"/>
    <w:basedOn w:val="Policepardfaut"/>
    <w:link w:val="En-tte"/>
    <w:uiPriority w:val="99"/>
    <w:rsid w:val="00F6488C"/>
  </w:style>
  <w:style w:type="paragraph" w:styleId="Pieddepage">
    <w:name w:val="footer"/>
    <w:basedOn w:val="Normal"/>
    <w:link w:val="PieddepageCar"/>
    <w:unhideWhenUsed/>
    <w:rsid w:val="00F6488C"/>
    <w:pPr>
      <w:tabs>
        <w:tab w:val="center" w:pos="4703"/>
        <w:tab w:val="right" w:pos="9406"/>
      </w:tabs>
    </w:pPr>
  </w:style>
  <w:style w:type="character" w:customStyle="1" w:styleId="PieddepageCar">
    <w:name w:val="Pied de page Car"/>
    <w:basedOn w:val="Policepardfaut"/>
    <w:link w:val="Pieddepage"/>
    <w:uiPriority w:val="99"/>
    <w:rsid w:val="00F6488C"/>
  </w:style>
  <w:style w:type="paragraph" w:styleId="Textedebulles">
    <w:name w:val="Balloon Text"/>
    <w:basedOn w:val="Normal"/>
    <w:link w:val="TextedebullesCar"/>
    <w:uiPriority w:val="99"/>
    <w:semiHidden/>
    <w:unhideWhenUsed/>
    <w:rsid w:val="00F6488C"/>
    <w:rPr>
      <w:rFonts w:ascii="Lucida Grande" w:hAnsi="Lucida Grande" w:cs="Lucida Grande"/>
      <w:sz w:val="18"/>
      <w:szCs w:val="18"/>
    </w:rPr>
  </w:style>
  <w:style w:type="character" w:customStyle="1" w:styleId="TextedebullesCar">
    <w:name w:val="Texte de bulles Car"/>
    <w:link w:val="Textedebulles"/>
    <w:uiPriority w:val="99"/>
    <w:semiHidden/>
    <w:rsid w:val="00F6488C"/>
    <w:rPr>
      <w:rFonts w:ascii="Lucida Grande" w:hAnsi="Lucida Grande" w:cs="Lucida Grande"/>
      <w:sz w:val="18"/>
      <w:szCs w:val="18"/>
    </w:rPr>
  </w:style>
  <w:style w:type="paragraph" w:customStyle="1" w:styleId="Paragraphestandard">
    <w:name w:val="[Paragraphe standard]"/>
    <w:basedOn w:val="Normal"/>
    <w:uiPriority w:val="99"/>
    <w:rsid w:val="00F6488C"/>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Titre1Car">
    <w:name w:val="Titre 1 Car"/>
    <w:link w:val="Titre1"/>
    <w:rsid w:val="00DC5590"/>
    <w:rPr>
      <w:rFonts w:ascii="Calibri" w:hAnsi="Calibri" w:cs="F"/>
      <w:b/>
      <w:bCs/>
      <w:color w:val="365F91"/>
      <w:kern w:val="3"/>
      <w:sz w:val="28"/>
      <w:szCs w:val="28"/>
    </w:rPr>
  </w:style>
  <w:style w:type="paragraph" w:customStyle="1" w:styleId="Standard">
    <w:name w:val="Standard"/>
    <w:rsid w:val="00DC5590"/>
    <w:pPr>
      <w:suppressAutoHyphens/>
      <w:autoSpaceDN w:val="0"/>
      <w:textAlignment w:val="baseline"/>
    </w:pPr>
    <w:rPr>
      <w:rFonts w:ascii="Tahoma" w:hAnsi="Tahoma"/>
      <w:kern w:val="3"/>
      <w:sz w:val="22"/>
      <w:szCs w:val="24"/>
    </w:rPr>
  </w:style>
  <w:style w:type="paragraph" w:customStyle="1" w:styleId="Textbody">
    <w:name w:val="Text body"/>
    <w:basedOn w:val="Standard"/>
    <w:rsid w:val="00DC5590"/>
    <w:pPr>
      <w:ind w:right="383"/>
      <w:jc w:val="both"/>
    </w:pPr>
    <w:rPr>
      <w:rFonts w:ascii="Arial, Helvetica, sans-serif" w:hAnsi="Arial, Helvetica, sans-serif" w:cs="Arial, Helvetica, sans-serif"/>
      <w:sz w:val="24"/>
    </w:rPr>
  </w:style>
  <w:style w:type="paragraph" w:styleId="Paragraphedeliste">
    <w:name w:val="List Paragraph"/>
    <w:basedOn w:val="Standard"/>
    <w:uiPriority w:val="34"/>
    <w:qFormat/>
    <w:rsid w:val="00DC5590"/>
    <w:pPr>
      <w:ind w:left="720"/>
    </w:pPr>
    <w:rPr>
      <w:rFonts w:ascii="Calibri" w:hAnsi="Calibri" w:cs="Cambria"/>
      <w:szCs w:val="22"/>
      <w:lang w:eastAsia="en-US"/>
    </w:rPr>
  </w:style>
  <w:style w:type="numbering" w:customStyle="1" w:styleId="WWNum4">
    <w:name w:val="WWNum4"/>
    <w:basedOn w:val="Aucuneliste"/>
    <w:rsid w:val="00DC5590"/>
    <w:pPr>
      <w:numPr>
        <w:numId w:val="1"/>
      </w:numPr>
    </w:pPr>
  </w:style>
  <w:style w:type="table" w:styleId="Grilledutableau">
    <w:name w:val="Table Grid"/>
    <w:basedOn w:val="TableauNormal"/>
    <w:uiPriority w:val="59"/>
    <w:rsid w:val="00934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1799D"/>
    <w:rPr>
      <w:color w:val="0000FF" w:themeColor="hyperlink"/>
      <w:u w:val="single"/>
    </w:rPr>
  </w:style>
  <w:style w:type="character" w:styleId="Mentionnonrsolue">
    <w:name w:val="Unresolved Mention"/>
    <w:basedOn w:val="Policepardfaut"/>
    <w:uiPriority w:val="99"/>
    <w:semiHidden/>
    <w:unhideWhenUsed/>
    <w:rsid w:val="00017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teyssier@cdg38.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3E299-D511-41AD-9040-9F1EE49AB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382</Words>
  <Characters>2105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simeonoa</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 Lassabliere</dc:creator>
  <cp:lastModifiedBy>CASADEI Carole</cp:lastModifiedBy>
  <cp:revision>7</cp:revision>
  <dcterms:created xsi:type="dcterms:W3CDTF">2019-07-30T06:40:00Z</dcterms:created>
  <dcterms:modified xsi:type="dcterms:W3CDTF">2022-09-28T09:53:00Z</dcterms:modified>
</cp:coreProperties>
</file>