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D90C" w14:textId="4B8A94D1" w:rsidR="00AA3951" w:rsidRPr="00AA3951" w:rsidRDefault="00AA3951" w:rsidP="00A81AF4">
      <w:pPr>
        <w:pStyle w:val="Sansinterligne"/>
      </w:pPr>
      <w:r w:rsidRPr="00AA3951">
        <w:t>MODELE</w:t>
      </w:r>
    </w:p>
    <w:p w14:paraId="41594893" w14:textId="0AC969A8" w:rsidR="00AA3951" w:rsidRDefault="00AA3951" w:rsidP="00C03672">
      <w:pPr>
        <w:pStyle w:val="Sansinterligne"/>
        <w:spacing w:before="240"/>
        <w:rPr>
          <w:lang w:eastAsia="fr-FR"/>
        </w:rPr>
      </w:pPr>
      <w:r w:rsidRPr="00AA3951">
        <w:rPr>
          <w:lang w:eastAsia="fr-FR"/>
        </w:rPr>
        <w:t>Protocole d’accord sur l’exercice des droits syndicaux</w:t>
      </w:r>
      <w:r w:rsidR="00161007">
        <w:rPr>
          <w:lang w:eastAsia="fr-FR"/>
        </w:rPr>
        <w:t xml:space="preserve"> </w:t>
      </w:r>
    </w:p>
    <w:p w14:paraId="6BE6F6E5" w14:textId="71D47691" w:rsidR="00E42848" w:rsidRDefault="00C03672" w:rsidP="00385F74">
      <w:pPr>
        <w:pStyle w:val="Sansinterligne"/>
        <w:rPr>
          <w:lang w:eastAsia="fr-FR"/>
        </w:rPr>
      </w:pPr>
      <w:r>
        <w:rPr>
          <w:rFonts w:ascii="Calibri" w:hAnsi="Calibri" w:cs="Times New Roman"/>
          <w:noProof/>
          <w:szCs w:val="20"/>
        </w:rPr>
        <mc:AlternateContent>
          <mc:Choice Requires="wps">
            <w:drawing>
              <wp:anchor distT="0" distB="0" distL="114300" distR="114300" simplePos="0" relativeHeight="251678720" behindDoc="1" locked="0" layoutInCell="1" allowOverlap="1" wp14:anchorId="28B8BEBE" wp14:editId="13BB1C98">
                <wp:simplePos x="0" y="0"/>
                <wp:positionH relativeFrom="margin">
                  <wp:align>left</wp:align>
                </wp:positionH>
                <wp:positionV relativeFrom="paragraph">
                  <wp:posOffset>265430</wp:posOffset>
                </wp:positionV>
                <wp:extent cx="6318250" cy="2293620"/>
                <wp:effectExtent l="0" t="0" r="25400" b="11430"/>
                <wp:wrapTopAndBottom/>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293620"/>
                        </a:xfrm>
                        <a:prstGeom prst="rect">
                          <a:avLst/>
                        </a:prstGeom>
                        <a:solidFill>
                          <a:srgbClr val="FFFFFF"/>
                        </a:solidFill>
                        <a:ln w="9525">
                          <a:solidFill>
                            <a:srgbClr val="000000"/>
                          </a:solidFill>
                          <a:miter lim="800000"/>
                          <a:headEnd/>
                          <a:tailEnd/>
                        </a:ln>
                      </wps:spPr>
                      <wps:txbx>
                        <w:txbxContent>
                          <w:p w14:paraId="513A3A8A" w14:textId="77777777" w:rsidR="00E42848" w:rsidRPr="00E42848" w:rsidRDefault="00E42848" w:rsidP="00E42848">
                            <w:pPr>
                              <w:jc w:val="center"/>
                              <w:rPr>
                                <w:rFonts w:eastAsia="Arial Unicode MS"/>
                                <w:b/>
                                <w:bCs w:val="0"/>
                                <w:iCs/>
                                <w:szCs w:val="22"/>
                                <w:u w:val="single"/>
                              </w:rPr>
                            </w:pPr>
                            <w:r w:rsidRPr="00E42848">
                              <w:rPr>
                                <w:rFonts w:eastAsia="Arial Unicode MS"/>
                                <w:b/>
                                <w:iCs/>
                                <w:szCs w:val="22"/>
                                <w:u w:val="single"/>
                              </w:rPr>
                              <w:t>Avertissement</w:t>
                            </w:r>
                          </w:p>
                          <w:p w14:paraId="41E4A044" w14:textId="77777777" w:rsidR="00E42848" w:rsidRPr="00E42848" w:rsidRDefault="00E42848" w:rsidP="00C03672">
                            <w:pPr>
                              <w:spacing w:line="276" w:lineRule="auto"/>
                              <w:rPr>
                                <w:rFonts w:eastAsia="Arial Unicode MS"/>
                                <w:b/>
                                <w:bCs w:val="0"/>
                                <w:iCs/>
                                <w:szCs w:val="22"/>
                              </w:rPr>
                            </w:pPr>
                            <w:r w:rsidRPr="00E42848">
                              <w:rPr>
                                <w:rFonts w:eastAsia="Arial Unicode MS"/>
                                <w:b/>
                                <w:iCs/>
                                <w:szCs w:val="22"/>
                              </w:rPr>
                              <w:t>Ce document a été élaboré par les services du centre de gestion.</w:t>
                            </w:r>
                          </w:p>
                          <w:p w14:paraId="7AE52C43" w14:textId="77777777" w:rsidR="00E42848" w:rsidRPr="00E42848" w:rsidRDefault="00E42848" w:rsidP="00C03672">
                            <w:pPr>
                              <w:spacing w:line="276" w:lineRule="auto"/>
                              <w:rPr>
                                <w:rFonts w:eastAsia="Arial Unicode MS"/>
                                <w:b/>
                                <w:bCs w:val="0"/>
                                <w:iCs/>
                                <w:szCs w:val="22"/>
                              </w:rPr>
                            </w:pPr>
                            <w:r w:rsidRPr="00E42848">
                              <w:rPr>
                                <w:rFonts w:eastAsia="Arial Unicode MS"/>
                                <w:b/>
                                <w:iCs/>
                                <w:szCs w:val="22"/>
                              </w:rPr>
                              <w:t xml:space="preserve">Il s’efforce de recenser de manière exhaustive les dispositions devant figurer dans un modèle de protocole avec les syndicats. Il propose également des adaptations pouvant utilement favoriser le dialogue social dans le respect du cadre réglementaire. </w:t>
                            </w:r>
                          </w:p>
                          <w:p w14:paraId="44E00532" w14:textId="77777777" w:rsidR="00E42848" w:rsidRPr="00E42848" w:rsidRDefault="00E42848" w:rsidP="00C03672">
                            <w:pPr>
                              <w:spacing w:line="276" w:lineRule="auto"/>
                              <w:rPr>
                                <w:rFonts w:eastAsia="Arial Unicode MS"/>
                                <w:b/>
                                <w:bCs w:val="0"/>
                                <w:iCs/>
                                <w:szCs w:val="22"/>
                              </w:rPr>
                            </w:pPr>
                            <w:r w:rsidRPr="00E42848">
                              <w:rPr>
                                <w:rFonts w:eastAsia="Arial Unicode MS"/>
                                <w:b/>
                                <w:iCs/>
                                <w:szCs w:val="22"/>
                              </w:rPr>
                              <w:t>Ces préconisations ne sauraient en aucun cas engager la responsabilité du centre de gestion.</w:t>
                            </w:r>
                          </w:p>
                          <w:p w14:paraId="61341692" w14:textId="7097B0C8" w:rsidR="00E42848" w:rsidRPr="00E42848" w:rsidRDefault="00E42848" w:rsidP="00C03672">
                            <w:pPr>
                              <w:spacing w:line="276" w:lineRule="auto"/>
                              <w:rPr>
                                <w:rFonts w:eastAsia="Arial Unicode MS"/>
                                <w:b/>
                                <w:iCs/>
                                <w:szCs w:val="22"/>
                              </w:rPr>
                            </w:pPr>
                            <w:r w:rsidRPr="00E42848">
                              <w:rPr>
                                <w:rFonts w:eastAsia="Arial Unicode MS"/>
                                <w:b/>
                                <w:iCs/>
                                <w:szCs w:val="22"/>
                              </w:rPr>
                              <w:t xml:space="preserve"> Ce document devra être adapté à votre collectivité et faire l’objet d’une négociation avec les représentants des organisations syndicales représentatives.</w:t>
                            </w:r>
                            <w:r w:rsidRPr="00E42848">
                              <w:rPr>
                                <w:noProof/>
                              </w:rPr>
                              <w:t xml:space="preserve"> </w:t>
                            </w:r>
                          </w:p>
                          <w:p w14:paraId="2652BCDA" w14:textId="26FF293B" w:rsidR="00E42848" w:rsidRPr="00E42848" w:rsidRDefault="00E42848" w:rsidP="00C03672">
                            <w:pPr>
                              <w:spacing w:line="276" w:lineRule="auto"/>
                              <w:rPr>
                                <w:rFonts w:eastAsia="Arial Unicode MS"/>
                                <w:b/>
                                <w:bCs w:val="0"/>
                                <w:iCs/>
                                <w:szCs w:val="22"/>
                              </w:rPr>
                            </w:pPr>
                            <w:r w:rsidRPr="00E42848">
                              <w:rPr>
                                <w:rFonts w:eastAsia="Arial Unicode MS"/>
                                <w:b/>
                                <w:bCs w:val="0"/>
                                <w:iCs/>
                                <w:szCs w:val="22"/>
                              </w:rPr>
                              <w:t xml:space="preserve">Les mentions optionnelles sont identifiées avec l’icône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8BEBE" id="_x0000_t202" coordsize="21600,21600" o:spt="202" path="m,l,21600r21600,l21600,xe">
                <v:stroke joinstyle="miter"/>
                <v:path gradientshapeok="t" o:connecttype="rect"/>
              </v:shapetype>
              <v:shape id="Zone de texte 40" o:spid="_x0000_s1026" type="#_x0000_t202" style="position:absolute;left:0;text-align:left;margin-left:0;margin-top:20.9pt;width:497.5pt;height:180.6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">
                <v:textbox>
                  <w:txbxContent>
                    <w:p w14:paraId="513A3A8A" w14:textId="77777777" w:rsidR="00E42848" w:rsidRPr="00E42848" w:rsidRDefault="00E42848" w:rsidP="00E42848">
                      <w:pPr>
                        <w:jc w:val="center"/>
                        <w:rPr>
                          <w:rFonts w:eastAsia="Arial Unicode MS"/>
                          <w:b/>
                          <w:bCs w:val="0"/>
                          <w:iCs/>
                          <w:szCs w:val="22"/>
                          <w:u w:val="single"/>
                        </w:rPr>
                      </w:pPr>
                      <w:r w:rsidRPr="00E42848">
                        <w:rPr>
                          <w:rFonts w:eastAsia="Arial Unicode MS"/>
                          <w:b/>
                          <w:iCs/>
                          <w:szCs w:val="22"/>
                          <w:u w:val="single"/>
                        </w:rPr>
                        <w:t>Avertissement</w:t>
                      </w:r>
                    </w:p>
                    <w:p w14:paraId="41E4A044" w14:textId="77777777" w:rsidR="00E42848" w:rsidRPr="00E42848" w:rsidRDefault="00E42848" w:rsidP="00C03672">
                      <w:pPr>
                        <w:spacing w:line="276" w:lineRule="auto"/>
                        <w:rPr>
                          <w:rFonts w:eastAsia="Arial Unicode MS"/>
                          <w:b/>
                          <w:bCs w:val="0"/>
                          <w:iCs/>
                          <w:szCs w:val="22"/>
                        </w:rPr>
                      </w:pPr>
                      <w:r w:rsidRPr="00E42848">
                        <w:rPr>
                          <w:rFonts w:eastAsia="Arial Unicode MS"/>
                          <w:b/>
                          <w:iCs/>
                          <w:szCs w:val="22"/>
                        </w:rPr>
                        <w:t>Ce document a été élaboré par les services du centre de gestion.</w:t>
                      </w:r>
                    </w:p>
                    <w:p w14:paraId="7AE52C43" w14:textId="77777777" w:rsidR="00E42848" w:rsidRPr="00E42848" w:rsidRDefault="00E42848" w:rsidP="00C03672">
                      <w:pPr>
                        <w:spacing w:line="276" w:lineRule="auto"/>
                        <w:rPr>
                          <w:rFonts w:eastAsia="Arial Unicode MS"/>
                          <w:b/>
                          <w:bCs w:val="0"/>
                          <w:iCs/>
                          <w:szCs w:val="22"/>
                        </w:rPr>
                      </w:pPr>
                      <w:r w:rsidRPr="00E42848">
                        <w:rPr>
                          <w:rFonts w:eastAsia="Arial Unicode MS"/>
                          <w:b/>
                          <w:iCs/>
                          <w:szCs w:val="22"/>
                        </w:rPr>
                        <w:t xml:space="preserve">Il s’efforce de recenser de manière exhaustive les dispositions devant figurer dans un modèle de protocole avec les syndicats. Il propose également des adaptations pouvant utilement favoriser le dialogue social dans le respect du cadre réglementaire. </w:t>
                      </w:r>
                    </w:p>
                    <w:p w14:paraId="44E00532" w14:textId="77777777" w:rsidR="00E42848" w:rsidRPr="00E42848" w:rsidRDefault="00E42848" w:rsidP="00C03672">
                      <w:pPr>
                        <w:spacing w:line="276" w:lineRule="auto"/>
                        <w:rPr>
                          <w:rFonts w:eastAsia="Arial Unicode MS"/>
                          <w:b/>
                          <w:bCs w:val="0"/>
                          <w:iCs/>
                          <w:szCs w:val="22"/>
                        </w:rPr>
                      </w:pPr>
                      <w:r w:rsidRPr="00E42848">
                        <w:rPr>
                          <w:rFonts w:eastAsia="Arial Unicode MS"/>
                          <w:b/>
                          <w:iCs/>
                          <w:szCs w:val="22"/>
                        </w:rPr>
                        <w:t>Ces préconisations ne sauraient en aucun cas engager la responsabilité du centre de gestion.</w:t>
                      </w:r>
                    </w:p>
                    <w:p w14:paraId="61341692" w14:textId="7097B0C8" w:rsidR="00E42848" w:rsidRPr="00E42848" w:rsidRDefault="00E42848" w:rsidP="00C03672">
                      <w:pPr>
                        <w:spacing w:line="276" w:lineRule="auto"/>
                        <w:rPr>
                          <w:rFonts w:eastAsia="Arial Unicode MS"/>
                          <w:b/>
                          <w:iCs/>
                          <w:szCs w:val="22"/>
                        </w:rPr>
                      </w:pPr>
                      <w:r w:rsidRPr="00E42848">
                        <w:rPr>
                          <w:rFonts w:eastAsia="Arial Unicode MS"/>
                          <w:b/>
                          <w:iCs/>
                          <w:szCs w:val="22"/>
                        </w:rPr>
                        <w:t xml:space="preserve"> Ce document devra être adapté à votre collectivité et faire l’objet d’une négociation avec les représentants des organisations syndicales représentatives.</w:t>
                      </w:r>
                      <w:r w:rsidRPr="00E42848">
                        <w:rPr>
                          <w:noProof/>
                        </w:rPr>
                        <w:t xml:space="preserve"> </w:t>
                      </w:r>
                    </w:p>
                    <w:p w14:paraId="2652BCDA" w14:textId="26FF293B" w:rsidR="00E42848" w:rsidRPr="00E42848" w:rsidRDefault="00E42848" w:rsidP="00C03672">
                      <w:pPr>
                        <w:spacing w:line="276" w:lineRule="auto"/>
                        <w:rPr>
                          <w:rFonts w:eastAsia="Arial Unicode MS"/>
                          <w:b/>
                          <w:bCs w:val="0"/>
                          <w:iCs/>
                          <w:szCs w:val="22"/>
                        </w:rPr>
                      </w:pPr>
                      <w:r w:rsidRPr="00E42848">
                        <w:rPr>
                          <w:rFonts w:eastAsia="Arial Unicode MS"/>
                          <w:b/>
                          <w:bCs w:val="0"/>
                          <w:iCs/>
                          <w:szCs w:val="22"/>
                        </w:rPr>
                        <w:t xml:space="preserve">Les mentions optionnelles sont identifiées avec l’icône </w:t>
                      </w:r>
                    </w:p>
                  </w:txbxContent>
                </v:textbox>
                <w10:wrap type="topAndBottom" anchorx="margin"/>
              </v:shape>
            </w:pict>
          </mc:Fallback>
        </mc:AlternateContent>
      </w:r>
      <w:r>
        <w:rPr>
          <w:noProof/>
        </w:rPr>
        <w:drawing>
          <wp:anchor distT="0" distB="0" distL="114300" distR="114300" simplePos="0" relativeHeight="251679744" behindDoc="1" locked="0" layoutInCell="1" allowOverlap="1" wp14:anchorId="3F931BD8" wp14:editId="54AA64AC">
            <wp:simplePos x="0" y="0"/>
            <wp:positionH relativeFrom="column">
              <wp:posOffset>3956685</wp:posOffset>
            </wp:positionH>
            <wp:positionV relativeFrom="paragraph">
              <wp:posOffset>2132330</wp:posOffset>
            </wp:positionV>
            <wp:extent cx="320040" cy="320040"/>
            <wp:effectExtent l="0" t="0" r="0" b="3810"/>
            <wp:wrapTight wrapText="bothSides">
              <wp:wrapPolygon edited="0">
                <wp:start x="1286" y="0"/>
                <wp:lineTo x="1286" y="20571"/>
                <wp:lineTo x="19286" y="20571"/>
                <wp:lineTo x="19286" y="0"/>
                <wp:lineTo x="1286" y="0"/>
              </wp:wrapPolygon>
            </wp:wrapTight>
            <wp:docPr id="3" name="Graphique 3"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Bouton bascule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p>
    <w:p w14:paraId="06A2CB83" w14:textId="56F85490" w:rsidR="00161007" w:rsidRDefault="00161007" w:rsidP="00E42848">
      <w:pPr>
        <w:pStyle w:val="Sansinterligne"/>
        <w:rPr>
          <w:sz w:val="28"/>
          <w:szCs w:val="48"/>
          <w:lang w:eastAsia="fr-FR"/>
        </w:rPr>
      </w:pPr>
    </w:p>
    <w:p w14:paraId="797118B6" w14:textId="35F914B1" w:rsidR="00161007" w:rsidRPr="00C03672" w:rsidRDefault="00161007" w:rsidP="00161007">
      <w:pPr>
        <w:pStyle w:val="Sansinterligne"/>
        <w:jc w:val="left"/>
        <w:rPr>
          <w:sz w:val="24"/>
          <w:szCs w:val="24"/>
          <w:lang w:eastAsia="fr-FR"/>
        </w:rPr>
      </w:pPr>
      <w:r w:rsidRPr="00C03672">
        <w:rPr>
          <w:sz w:val="24"/>
          <w:szCs w:val="24"/>
          <w:lang w:eastAsia="fr-FR"/>
        </w:rPr>
        <w:t xml:space="preserve">Entre : </w:t>
      </w:r>
    </w:p>
    <w:p w14:paraId="286BEAE9" w14:textId="4F1FB95F" w:rsidR="00161007" w:rsidRPr="00C03672" w:rsidRDefault="00161007" w:rsidP="00161007">
      <w:pPr>
        <w:pStyle w:val="Sansinterligne"/>
        <w:jc w:val="left"/>
        <w:rPr>
          <w:sz w:val="24"/>
          <w:szCs w:val="24"/>
          <w:highlight w:val="yellow"/>
          <w:lang w:eastAsia="fr-FR"/>
        </w:rPr>
      </w:pPr>
    </w:p>
    <w:p w14:paraId="322E28EB" w14:textId="3FF13AF0" w:rsidR="00161007" w:rsidRPr="00C03672" w:rsidRDefault="00161007" w:rsidP="00161007">
      <w:pPr>
        <w:pStyle w:val="Default"/>
        <w:tabs>
          <w:tab w:val="left" w:leader="underscore" w:pos="4536"/>
        </w:tabs>
        <w:rPr>
          <w:rFonts w:ascii="Arial" w:hAnsi="Arial" w:cs="Arial"/>
          <w:b/>
          <w:bCs/>
          <w:highlight w:val="yellow"/>
        </w:rPr>
      </w:pPr>
      <w:r w:rsidRPr="00C03672">
        <w:rPr>
          <w:rFonts w:ascii="Arial" w:hAnsi="Arial" w:cs="Arial"/>
          <w:b/>
          <w:bCs/>
        </w:rPr>
        <w:t>La collectivité</w:t>
      </w:r>
      <w:r w:rsidR="008D629B" w:rsidRPr="00C03672">
        <w:rPr>
          <w:rFonts w:ascii="Arial" w:hAnsi="Arial" w:cs="Arial"/>
          <w:b/>
          <w:bCs/>
        </w:rPr>
        <w:t>/L’établissement</w:t>
      </w:r>
      <w:r w:rsidRPr="00C03672">
        <w:rPr>
          <w:rFonts w:ascii="Arial" w:hAnsi="Arial" w:cs="Arial"/>
          <w:b/>
          <w:bCs/>
        </w:rPr>
        <w:t xml:space="preserve"> </w:t>
      </w:r>
      <w:r w:rsidR="007C5A49" w:rsidRPr="00C03672">
        <w:rPr>
          <w:rFonts w:ascii="Arial" w:hAnsi="Arial" w:cs="Arial"/>
          <w:b/>
          <w:bCs/>
          <w:highlight w:val="yellow"/>
        </w:rPr>
        <w:t>………………………………………..</w:t>
      </w:r>
    </w:p>
    <w:p w14:paraId="44565527" w14:textId="4E0C67AA" w:rsidR="00595EE6" w:rsidRPr="00C03672" w:rsidRDefault="007C5A49" w:rsidP="00161007">
      <w:pPr>
        <w:pStyle w:val="Default"/>
        <w:tabs>
          <w:tab w:val="left" w:leader="underscore" w:pos="4395"/>
          <w:tab w:val="left" w:leader="underscore" w:pos="6946"/>
        </w:tabs>
        <w:rPr>
          <w:rFonts w:ascii="Arial" w:hAnsi="Arial" w:cs="Arial"/>
          <w:b/>
          <w:bCs/>
          <w:highlight w:val="yellow"/>
        </w:rPr>
      </w:pPr>
      <w:r w:rsidRPr="00C03672">
        <w:rPr>
          <w:rFonts w:ascii="Arial" w:hAnsi="Arial" w:cs="Arial"/>
          <w:b/>
          <w:bCs/>
        </w:rPr>
        <w:t>R</w:t>
      </w:r>
      <w:r w:rsidR="00161007" w:rsidRPr="00C03672">
        <w:rPr>
          <w:rFonts w:ascii="Arial" w:hAnsi="Arial" w:cs="Arial"/>
          <w:b/>
          <w:bCs/>
        </w:rPr>
        <w:t>eprésenté</w:t>
      </w:r>
      <w:r w:rsidRPr="00C03672">
        <w:rPr>
          <w:rFonts w:ascii="Arial" w:hAnsi="Arial" w:cs="Arial"/>
          <w:b/>
          <w:bCs/>
        </w:rPr>
        <w:t>-e</w:t>
      </w:r>
      <w:r w:rsidR="00161007" w:rsidRPr="00C03672">
        <w:rPr>
          <w:rFonts w:ascii="Arial" w:hAnsi="Arial" w:cs="Arial"/>
          <w:b/>
          <w:bCs/>
        </w:rPr>
        <w:t xml:space="preserve"> pa</w:t>
      </w:r>
      <w:r w:rsidRPr="00C03672">
        <w:rPr>
          <w:rFonts w:ascii="Arial" w:hAnsi="Arial" w:cs="Arial"/>
          <w:b/>
          <w:bCs/>
        </w:rPr>
        <w:t xml:space="preserve">r </w:t>
      </w:r>
      <w:r w:rsidRPr="00C03672">
        <w:rPr>
          <w:rFonts w:ascii="Arial" w:hAnsi="Arial" w:cs="Arial"/>
          <w:b/>
          <w:bCs/>
          <w:highlight w:val="yellow"/>
        </w:rPr>
        <w:t>M. / Mme</w:t>
      </w:r>
      <w:r w:rsidRPr="00C03672">
        <w:rPr>
          <w:rFonts w:ascii="Arial" w:hAnsi="Arial" w:cs="Arial"/>
          <w:b/>
          <w:bCs/>
        </w:rPr>
        <w:t xml:space="preserve"> </w:t>
      </w:r>
      <w:r w:rsidRPr="00C03672">
        <w:rPr>
          <w:rFonts w:ascii="Arial" w:hAnsi="Arial" w:cs="Arial"/>
          <w:b/>
          <w:bCs/>
          <w:highlight w:val="yellow"/>
        </w:rPr>
        <w:t>…………………………………….</w:t>
      </w:r>
      <w:r w:rsidR="00161007" w:rsidRPr="00C03672">
        <w:rPr>
          <w:rFonts w:ascii="Arial" w:hAnsi="Arial" w:cs="Arial"/>
          <w:b/>
          <w:bCs/>
          <w:highlight w:val="yellow"/>
        </w:rPr>
        <w:t xml:space="preserve"> Maire</w:t>
      </w:r>
      <w:r w:rsidR="008D629B" w:rsidRPr="00C03672">
        <w:rPr>
          <w:rFonts w:ascii="Arial" w:hAnsi="Arial" w:cs="Arial"/>
          <w:b/>
          <w:bCs/>
          <w:highlight w:val="yellow"/>
        </w:rPr>
        <w:t>/ Président·e</w:t>
      </w:r>
      <w:r w:rsidR="00161007" w:rsidRPr="00C03672">
        <w:rPr>
          <w:rFonts w:ascii="Arial" w:hAnsi="Arial" w:cs="Arial"/>
          <w:b/>
          <w:bCs/>
          <w:highlight w:val="yellow"/>
        </w:rPr>
        <w:t xml:space="preserve">, </w:t>
      </w:r>
      <w:r w:rsidR="00161007" w:rsidRPr="00C03672">
        <w:rPr>
          <w:rFonts w:ascii="Arial" w:hAnsi="Arial" w:cs="Arial"/>
          <w:b/>
          <w:bCs/>
        </w:rPr>
        <w:t xml:space="preserve">agissant ès qualité </w:t>
      </w:r>
    </w:p>
    <w:p w14:paraId="092EE9FC" w14:textId="77777777" w:rsidR="00595EE6" w:rsidRDefault="00595EE6" w:rsidP="00161007">
      <w:pPr>
        <w:pStyle w:val="Default"/>
        <w:tabs>
          <w:tab w:val="left" w:leader="underscore" w:pos="4395"/>
          <w:tab w:val="left" w:leader="underscore" w:pos="6946"/>
        </w:tabs>
        <w:rPr>
          <w:rFonts w:ascii="Arial" w:hAnsi="Arial" w:cs="Arial"/>
          <w:highlight w:val="yellow"/>
        </w:rPr>
      </w:pPr>
    </w:p>
    <w:p w14:paraId="631EF506" w14:textId="3C5F8F6C" w:rsidR="00161007" w:rsidRDefault="00C03672" w:rsidP="00161007">
      <w:pPr>
        <w:pStyle w:val="Default"/>
        <w:tabs>
          <w:tab w:val="left" w:leader="underscore" w:pos="4395"/>
          <w:tab w:val="left" w:leader="underscore" w:pos="6946"/>
        </w:tabs>
        <w:rPr>
          <w:rFonts w:ascii="Arial" w:hAnsi="Arial" w:cs="Arial"/>
          <w:highlight w:val="yellow"/>
        </w:rPr>
      </w:pPr>
      <w:r w:rsidRPr="007C5A49">
        <w:rPr>
          <w:rFonts w:ascii="Arial" w:hAnsi="Arial" w:cs="Arial"/>
        </w:rPr>
        <w:t>D</w:t>
      </w:r>
      <w:r w:rsidR="00161007" w:rsidRPr="007C5A49">
        <w:rPr>
          <w:rFonts w:ascii="Arial" w:hAnsi="Arial" w:cs="Arial"/>
        </w:rPr>
        <w:t>ésigné</w:t>
      </w:r>
      <w:r>
        <w:rPr>
          <w:rFonts w:ascii="Arial" w:hAnsi="Arial" w:cs="Arial"/>
        </w:rPr>
        <w:t>-e</w:t>
      </w:r>
      <w:r w:rsidR="00161007" w:rsidRPr="007C5A49">
        <w:rPr>
          <w:rFonts w:ascii="Arial" w:hAnsi="Arial" w:cs="Arial"/>
        </w:rPr>
        <w:t xml:space="preserve"> ci-après </w:t>
      </w:r>
      <w:r w:rsidR="00161007" w:rsidRPr="00595EE6">
        <w:rPr>
          <w:rFonts w:ascii="Arial" w:hAnsi="Arial" w:cs="Arial"/>
          <w:highlight w:val="yellow"/>
        </w:rPr>
        <w:t xml:space="preserve">« la Collectivité / l’Établissement » </w:t>
      </w:r>
    </w:p>
    <w:p w14:paraId="2A2315A1" w14:textId="77777777" w:rsidR="00595EE6" w:rsidRPr="00595EE6" w:rsidRDefault="00595EE6" w:rsidP="00161007">
      <w:pPr>
        <w:pStyle w:val="Default"/>
        <w:tabs>
          <w:tab w:val="left" w:leader="underscore" w:pos="4395"/>
          <w:tab w:val="left" w:leader="underscore" w:pos="6946"/>
        </w:tabs>
        <w:rPr>
          <w:rFonts w:ascii="Arial" w:hAnsi="Arial" w:cs="Arial"/>
          <w:highlight w:val="yellow"/>
        </w:rPr>
      </w:pPr>
    </w:p>
    <w:p w14:paraId="35AADCE5" w14:textId="77777777" w:rsidR="00161007" w:rsidRPr="007C5A49" w:rsidRDefault="00161007" w:rsidP="00161007">
      <w:pPr>
        <w:pStyle w:val="Default"/>
        <w:rPr>
          <w:rFonts w:ascii="Arial" w:hAnsi="Arial" w:cs="Arial"/>
        </w:rPr>
      </w:pPr>
      <w:r w:rsidRPr="007C5A49">
        <w:rPr>
          <w:rFonts w:ascii="Arial" w:hAnsi="Arial" w:cs="Arial"/>
        </w:rPr>
        <w:t xml:space="preserve">Et les organisations syndicales représentatives ci-dessous énumérées : </w:t>
      </w:r>
    </w:p>
    <w:p w14:paraId="76E8FE60" w14:textId="07797A38" w:rsidR="00161007" w:rsidRPr="00595EE6" w:rsidRDefault="00161007" w:rsidP="00161007">
      <w:pPr>
        <w:pStyle w:val="Default"/>
        <w:rPr>
          <w:rFonts w:ascii="Arial" w:hAnsi="Arial" w:cs="Arial"/>
          <w:highlight w:val="yellow"/>
        </w:rPr>
      </w:pPr>
      <w:r w:rsidRPr="00595EE6">
        <w:rPr>
          <w:rFonts w:ascii="Arial" w:hAnsi="Arial" w:cs="Arial"/>
          <w:highlight w:val="yellow"/>
        </w:rPr>
        <w:t>•</w:t>
      </w:r>
      <w:r w:rsidR="007C5A49">
        <w:rPr>
          <w:rFonts w:ascii="Arial" w:hAnsi="Arial" w:cs="Arial"/>
          <w:highlight w:val="yellow"/>
        </w:rPr>
        <w:t>…………..</w:t>
      </w:r>
    </w:p>
    <w:p w14:paraId="6373AA20" w14:textId="00C5C460" w:rsidR="00161007" w:rsidRPr="00595EE6" w:rsidRDefault="00161007" w:rsidP="00161007">
      <w:pPr>
        <w:pStyle w:val="Default"/>
        <w:rPr>
          <w:rFonts w:ascii="Arial" w:hAnsi="Arial" w:cs="Arial"/>
          <w:highlight w:val="yellow"/>
        </w:rPr>
      </w:pPr>
      <w:r w:rsidRPr="00595EE6">
        <w:rPr>
          <w:rFonts w:ascii="Arial" w:hAnsi="Arial" w:cs="Arial"/>
          <w:highlight w:val="yellow"/>
        </w:rPr>
        <w:t>•</w:t>
      </w:r>
      <w:r w:rsidR="007C5A49">
        <w:rPr>
          <w:rFonts w:ascii="Arial" w:hAnsi="Arial" w:cs="Arial"/>
          <w:highlight w:val="yellow"/>
        </w:rPr>
        <w:t>………….</w:t>
      </w:r>
    </w:p>
    <w:p w14:paraId="67527433" w14:textId="755609E0" w:rsidR="00161007" w:rsidRPr="00595EE6" w:rsidRDefault="00161007" w:rsidP="00161007">
      <w:pPr>
        <w:pStyle w:val="Default"/>
        <w:rPr>
          <w:rFonts w:ascii="Arial" w:hAnsi="Arial" w:cs="Arial"/>
          <w:highlight w:val="yellow"/>
        </w:rPr>
      </w:pPr>
      <w:r w:rsidRPr="00595EE6">
        <w:rPr>
          <w:rFonts w:ascii="Arial" w:hAnsi="Arial" w:cs="Arial"/>
          <w:highlight w:val="yellow"/>
        </w:rPr>
        <w:t>•</w:t>
      </w:r>
      <w:r w:rsidR="007C5A49">
        <w:rPr>
          <w:rFonts w:ascii="Arial" w:hAnsi="Arial" w:cs="Arial"/>
          <w:highlight w:val="yellow"/>
        </w:rPr>
        <w:t>………….</w:t>
      </w:r>
    </w:p>
    <w:p w14:paraId="6140BBEA" w14:textId="77777777" w:rsidR="00161007" w:rsidRPr="00595EE6" w:rsidRDefault="00161007" w:rsidP="00161007">
      <w:pPr>
        <w:pStyle w:val="Default"/>
        <w:rPr>
          <w:highlight w:val="yellow"/>
        </w:rPr>
      </w:pPr>
    </w:p>
    <w:p w14:paraId="1241A58A" w14:textId="28F793F9" w:rsidR="00AA3951" w:rsidRDefault="00161007" w:rsidP="00595EE6">
      <w:pPr>
        <w:pStyle w:val="Sansinterligne"/>
        <w:jc w:val="left"/>
        <w:rPr>
          <w:b w:val="0"/>
          <w:bCs w:val="0"/>
          <w:i/>
          <w:iCs/>
          <w:sz w:val="24"/>
          <w:szCs w:val="24"/>
        </w:rPr>
      </w:pPr>
      <w:r w:rsidRPr="00595EE6">
        <w:rPr>
          <w:b w:val="0"/>
          <w:bCs w:val="0"/>
          <w:i/>
          <w:iCs/>
          <w:sz w:val="24"/>
          <w:szCs w:val="24"/>
          <w:highlight w:val="yellow"/>
        </w:rPr>
        <w:t>(dénomination du syndicat et de son·sa représentant·e)</w:t>
      </w:r>
      <w:r w:rsidRPr="00161007">
        <w:rPr>
          <w:b w:val="0"/>
          <w:bCs w:val="0"/>
          <w:i/>
          <w:iCs/>
          <w:sz w:val="24"/>
          <w:szCs w:val="24"/>
        </w:rPr>
        <w:t xml:space="preserve"> </w:t>
      </w:r>
    </w:p>
    <w:p w14:paraId="3CF4726D" w14:textId="77777777" w:rsidR="00595EE6" w:rsidRPr="00595EE6" w:rsidRDefault="00595EE6" w:rsidP="00595EE6">
      <w:pPr>
        <w:pStyle w:val="Sansinterligne"/>
        <w:jc w:val="left"/>
        <w:rPr>
          <w:b w:val="0"/>
          <w:bCs w:val="0"/>
          <w:sz w:val="32"/>
          <w:szCs w:val="52"/>
          <w:lang w:eastAsia="fr-FR"/>
        </w:rPr>
      </w:pPr>
    </w:p>
    <w:p w14:paraId="5305D0D5" w14:textId="061B4CDE" w:rsidR="00AA3951" w:rsidRPr="00BC60A5" w:rsidRDefault="00BC60A5" w:rsidP="00A81AF4">
      <w:pPr>
        <w:rPr>
          <w:rFonts w:cs="Arial"/>
          <w:b/>
          <w:bCs w:val="0"/>
          <w:sz w:val="24"/>
          <w:szCs w:val="24"/>
          <w:u w:val="single"/>
          <w:lang w:eastAsia="fr-FR"/>
        </w:rPr>
      </w:pPr>
      <w:r w:rsidRPr="00BC60A5">
        <w:rPr>
          <w:rFonts w:cs="Arial"/>
          <w:b/>
          <w:bCs w:val="0"/>
          <w:sz w:val="24"/>
          <w:szCs w:val="24"/>
          <w:u w:val="single"/>
          <w:lang w:eastAsia="fr-FR"/>
        </w:rPr>
        <w:t>Références</w:t>
      </w:r>
      <w:r w:rsidR="005055E7">
        <w:rPr>
          <w:rFonts w:cs="Arial"/>
          <w:b/>
          <w:bCs w:val="0"/>
          <w:sz w:val="24"/>
          <w:szCs w:val="24"/>
          <w:u w:val="single"/>
          <w:lang w:eastAsia="fr-FR"/>
        </w:rPr>
        <w:t xml:space="preserve"> réglementaires</w:t>
      </w:r>
      <w:r w:rsidRPr="00BC60A5">
        <w:rPr>
          <w:rFonts w:cs="Arial"/>
          <w:b/>
          <w:bCs w:val="0"/>
          <w:sz w:val="24"/>
          <w:szCs w:val="24"/>
          <w:u w:val="single"/>
          <w:lang w:eastAsia="fr-FR"/>
        </w:rPr>
        <w:t xml:space="preserve"> :</w:t>
      </w:r>
    </w:p>
    <w:p w14:paraId="78EFE2B5" w14:textId="6F488D65" w:rsidR="004061CF" w:rsidRPr="004061CF" w:rsidRDefault="004061CF" w:rsidP="004061CF">
      <w:pPr>
        <w:pStyle w:val="Paragraphedeliste"/>
        <w:numPr>
          <w:ilvl w:val="0"/>
          <w:numId w:val="31"/>
        </w:numPr>
        <w:spacing w:line="276" w:lineRule="auto"/>
        <w:ind w:left="714" w:hanging="357"/>
        <w:contextualSpacing w:val="0"/>
        <w:rPr>
          <w:rFonts w:cs="Arial"/>
          <w:szCs w:val="22"/>
          <w:lang w:eastAsia="fr-FR"/>
        </w:rPr>
      </w:pPr>
      <w:r>
        <w:rPr>
          <w:rFonts w:cs="Arial"/>
          <w:szCs w:val="22"/>
          <w:lang w:eastAsia="fr-FR"/>
        </w:rPr>
        <w:t>Livre II – Titre 1</w:t>
      </w:r>
      <w:r w:rsidRPr="004061CF">
        <w:rPr>
          <w:rFonts w:cs="Arial"/>
          <w:szCs w:val="22"/>
          <w:vertAlign w:val="superscript"/>
          <w:lang w:eastAsia="fr-FR"/>
        </w:rPr>
        <w:t>er</w:t>
      </w:r>
      <w:r>
        <w:rPr>
          <w:rFonts w:cs="Arial"/>
          <w:szCs w:val="22"/>
          <w:lang w:eastAsia="fr-FR"/>
        </w:rPr>
        <w:t xml:space="preserve"> </w:t>
      </w:r>
      <w:r w:rsidRPr="00C03672">
        <w:rPr>
          <w:rFonts w:cs="Arial"/>
          <w:szCs w:val="22"/>
          <w:lang w:eastAsia="fr-FR"/>
        </w:rPr>
        <w:t>du Code général de la fonction publique</w:t>
      </w:r>
    </w:p>
    <w:p w14:paraId="547DCDCA" w14:textId="15F67DC4" w:rsidR="00AA3951" w:rsidRPr="00C03672" w:rsidRDefault="00AA3951" w:rsidP="00C03672">
      <w:pPr>
        <w:pStyle w:val="Paragraphedeliste"/>
        <w:numPr>
          <w:ilvl w:val="0"/>
          <w:numId w:val="31"/>
        </w:numPr>
        <w:spacing w:line="276" w:lineRule="auto"/>
        <w:ind w:left="714" w:hanging="357"/>
        <w:contextualSpacing w:val="0"/>
        <w:rPr>
          <w:rFonts w:cs="Arial"/>
          <w:szCs w:val="22"/>
          <w:lang w:eastAsia="fr-FR"/>
        </w:rPr>
      </w:pPr>
      <w:r w:rsidRPr="00C03672">
        <w:rPr>
          <w:rFonts w:cs="Arial"/>
          <w:szCs w:val="22"/>
          <w:lang w:eastAsia="fr-FR"/>
        </w:rPr>
        <w:t>Décret n° 85-397 du 3 avril 1985 modifié relatif à l’exercice du droit syndical dans la Fonction Publique Territoriale (ci-après dénommé « le décret »)</w:t>
      </w:r>
    </w:p>
    <w:p w14:paraId="794C924D" w14:textId="401984D7" w:rsidR="00AA3951" w:rsidRDefault="00AA3951" w:rsidP="00C03672">
      <w:pPr>
        <w:pStyle w:val="Paragraphedeliste"/>
        <w:numPr>
          <w:ilvl w:val="0"/>
          <w:numId w:val="31"/>
        </w:numPr>
        <w:spacing w:line="276" w:lineRule="auto"/>
        <w:ind w:left="714" w:hanging="357"/>
        <w:contextualSpacing w:val="0"/>
        <w:rPr>
          <w:rFonts w:cs="Arial"/>
          <w:szCs w:val="22"/>
          <w:lang w:eastAsia="fr-FR"/>
        </w:rPr>
      </w:pPr>
      <w:r w:rsidRPr="00C03672">
        <w:rPr>
          <w:rFonts w:cs="Arial"/>
          <w:szCs w:val="22"/>
          <w:lang w:eastAsia="fr-FR"/>
        </w:rPr>
        <w:t>Décret n° 85-552 du 22 mai 1985 relatif à la formation syndicale</w:t>
      </w:r>
    </w:p>
    <w:p w14:paraId="2E09F563" w14:textId="51452575" w:rsidR="004061CF" w:rsidRPr="00C03672" w:rsidRDefault="004061CF" w:rsidP="00C03672">
      <w:pPr>
        <w:pStyle w:val="Paragraphedeliste"/>
        <w:numPr>
          <w:ilvl w:val="0"/>
          <w:numId w:val="31"/>
        </w:numPr>
        <w:spacing w:line="276" w:lineRule="auto"/>
        <w:ind w:left="714" w:hanging="357"/>
        <w:contextualSpacing w:val="0"/>
        <w:rPr>
          <w:rFonts w:cs="Arial"/>
          <w:szCs w:val="22"/>
          <w:lang w:eastAsia="fr-FR"/>
        </w:rPr>
      </w:pPr>
      <w:r w:rsidRPr="004061CF">
        <w:rPr>
          <w:rFonts w:cs="Arial"/>
          <w:szCs w:val="22"/>
          <w:lang w:eastAsia="fr-FR"/>
        </w:rPr>
        <w:t>Décret n° 2017-1419 du 28 septembre 2017 relatif aux garanties accordées aux agents publics exerçant une activité syndicale</w:t>
      </w:r>
    </w:p>
    <w:p w14:paraId="7B54E4BB" w14:textId="2A5EA29C" w:rsidR="00C03672" w:rsidRPr="00C03672" w:rsidRDefault="00AA3951" w:rsidP="00C03672">
      <w:pPr>
        <w:pStyle w:val="Paragraphedeliste"/>
        <w:numPr>
          <w:ilvl w:val="0"/>
          <w:numId w:val="31"/>
        </w:numPr>
        <w:spacing w:line="276" w:lineRule="auto"/>
        <w:ind w:left="714" w:hanging="357"/>
        <w:contextualSpacing w:val="0"/>
        <w:rPr>
          <w:rFonts w:cs="Arial"/>
          <w:szCs w:val="22"/>
          <w:lang w:eastAsia="fr-FR"/>
        </w:rPr>
      </w:pPr>
      <w:r w:rsidRPr="00C03672">
        <w:rPr>
          <w:rFonts w:cs="Arial"/>
          <w:szCs w:val="22"/>
          <w:lang w:eastAsia="fr-FR"/>
        </w:rPr>
        <w:t>Circulaire du 6 septembre 1976 n° 76-421 relative à la protection des représentants syndicaux contre le risque d’accident de service</w:t>
      </w:r>
      <w:r w:rsidR="00E015BB" w:rsidRPr="00C03672">
        <w:rPr>
          <w:rFonts w:cs="Arial"/>
          <w:szCs w:val="22"/>
          <w:lang w:eastAsia="fr-FR"/>
        </w:rPr>
        <w:t xml:space="preserve"> </w:t>
      </w:r>
    </w:p>
    <w:p w14:paraId="54AAE3EB" w14:textId="34B8F1CA" w:rsidR="004E2DE9" w:rsidRPr="004061CF" w:rsidRDefault="00C03672" w:rsidP="004061CF">
      <w:pPr>
        <w:pStyle w:val="Paragraphedeliste"/>
        <w:numPr>
          <w:ilvl w:val="0"/>
          <w:numId w:val="31"/>
        </w:numPr>
        <w:spacing w:line="276" w:lineRule="auto"/>
        <w:ind w:left="714" w:hanging="357"/>
        <w:contextualSpacing w:val="0"/>
        <w:rPr>
          <w:rFonts w:cs="Arial"/>
          <w:szCs w:val="22"/>
          <w:lang w:eastAsia="fr-FR"/>
        </w:rPr>
      </w:pPr>
      <w:r w:rsidRPr="00C03672">
        <w:rPr>
          <w:rFonts w:cs="Arial"/>
          <w:szCs w:val="22"/>
          <w:lang w:eastAsia="fr-FR"/>
        </w:rPr>
        <w:t>Circulaire ministérielle du 20 janvier 2016</w:t>
      </w:r>
      <w:r w:rsidR="00A81AF4" w:rsidRPr="004061CF">
        <w:rPr>
          <w:rFonts w:cs="Arial"/>
          <w:sz w:val="24"/>
          <w:szCs w:val="24"/>
          <w:lang w:eastAsia="fr-FR"/>
        </w:rPr>
        <w:br w:type="page"/>
      </w:r>
    </w:p>
    <w:p w14:paraId="6F45E043" w14:textId="77777777" w:rsidR="004061CF" w:rsidRDefault="004E2DE9" w:rsidP="004E2DE9">
      <w:pPr>
        <w:jc w:val="center"/>
        <w:rPr>
          <w:noProof/>
        </w:rPr>
      </w:pPr>
      <w:r w:rsidRPr="004E2DE9">
        <w:rPr>
          <w:rFonts w:cs="Arial"/>
          <w:b/>
          <w:bCs w:val="0"/>
          <w:sz w:val="32"/>
          <w:szCs w:val="32"/>
          <w:lang w:eastAsia="fr-FR"/>
        </w:rPr>
        <w:lastRenderedPageBreak/>
        <w:t>SOMMAIRE</w:t>
      </w:r>
      <w:r w:rsidR="00000A3B">
        <w:rPr>
          <w:rFonts w:cs="Arial"/>
          <w:sz w:val="24"/>
          <w:szCs w:val="24"/>
          <w:lang w:eastAsia="fr-FR"/>
        </w:rPr>
        <w:fldChar w:fldCharType="begin"/>
      </w:r>
      <w:r w:rsidR="00000A3B">
        <w:rPr>
          <w:rFonts w:cs="Arial"/>
          <w:sz w:val="24"/>
          <w:szCs w:val="24"/>
          <w:lang w:eastAsia="fr-FR"/>
        </w:rPr>
        <w:instrText xml:space="preserve"> TOC \o "1-4" \u </w:instrText>
      </w:r>
      <w:r w:rsidR="00000A3B">
        <w:rPr>
          <w:rFonts w:cs="Arial"/>
          <w:sz w:val="24"/>
          <w:szCs w:val="24"/>
          <w:lang w:eastAsia="fr-FR"/>
        </w:rPr>
        <w:fldChar w:fldCharType="separate"/>
      </w:r>
    </w:p>
    <w:p w14:paraId="66B96F09" w14:textId="43A7EF2B" w:rsidR="004061CF" w:rsidRDefault="004061CF">
      <w:pPr>
        <w:pStyle w:val="TM1"/>
        <w:rPr>
          <w:rFonts w:eastAsiaTheme="minorEastAsia" w:cstheme="minorBidi"/>
          <w:b w:val="0"/>
          <w:bCs w:val="0"/>
          <w:i w:val="0"/>
          <w:iCs w:val="0"/>
          <w:noProof/>
          <w:kern w:val="0"/>
          <w:sz w:val="22"/>
          <w:szCs w:val="22"/>
          <w:lang w:eastAsia="fr-FR"/>
        </w:rPr>
      </w:pPr>
      <w:r>
        <w:rPr>
          <w:noProof/>
          <w:lang w:eastAsia="fr-FR"/>
        </w:rPr>
        <w:t>I -</w:t>
      </w:r>
      <w:r>
        <w:rPr>
          <w:rFonts w:eastAsiaTheme="minorEastAsia" w:cstheme="minorBidi"/>
          <w:b w:val="0"/>
          <w:bCs w:val="0"/>
          <w:i w:val="0"/>
          <w:iCs w:val="0"/>
          <w:noProof/>
          <w:kern w:val="0"/>
          <w:sz w:val="22"/>
          <w:szCs w:val="22"/>
          <w:lang w:eastAsia="fr-FR"/>
        </w:rPr>
        <w:tab/>
      </w:r>
      <w:r>
        <w:rPr>
          <w:noProof/>
          <w:lang w:eastAsia="fr-FR"/>
        </w:rPr>
        <w:t>Principes directeurs</w:t>
      </w:r>
      <w:r>
        <w:rPr>
          <w:noProof/>
        </w:rPr>
        <w:tab/>
      </w:r>
      <w:r>
        <w:rPr>
          <w:noProof/>
        </w:rPr>
        <w:fldChar w:fldCharType="begin"/>
      </w:r>
      <w:r>
        <w:rPr>
          <w:noProof/>
        </w:rPr>
        <w:instrText xml:space="preserve"> PAGEREF _Toc128670405 \h </w:instrText>
      </w:r>
      <w:r>
        <w:rPr>
          <w:noProof/>
        </w:rPr>
      </w:r>
      <w:r>
        <w:rPr>
          <w:noProof/>
        </w:rPr>
        <w:fldChar w:fldCharType="separate"/>
      </w:r>
      <w:r>
        <w:rPr>
          <w:noProof/>
        </w:rPr>
        <w:t>3</w:t>
      </w:r>
      <w:r>
        <w:rPr>
          <w:noProof/>
        </w:rPr>
        <w:fldChar w:fldCharType="end"/>
      </w:r>
    </w:p>
    <w:p w14:paraId="72E5A07B" w14:textId="3E6EB616" w:rsidR="004061CF" w:rsidRDefault="004061CF">
      <w:pPr>
        <w:pStyle w:val="TM1"/>
        <w:rPr>
          <w:rFonts w:eastAsiaTheme="minorEastAsia" w:cstheme="minorBidi"/>
          <w:b w:val="0"/>
          <w:bCs w:val="0"/>
          <w:i w:val="0"/>
          <w:iCs w:val="0"/>
          <w:noProof/>
          <w:kern w:val="0"/>
          <w:sz w:val="22"/>
          <w:szCs w:val="22"/>
          <w:lang w:eastAsia="fr-FR"/>
        </w:rPr>
      </w:pPr>
      <w:r>
        <w:rPr>
          <w:noProof/>
          <w:lang w:eastAsia="fr-FR"/>
        </w:rPr>
        <w:t>II -</w:t>
      </w:r>
      <w:r>
        <w:rPr>
          <w:rFonts w:eastAsiaTheme="minorEastAsia" w:cstheme="minorBidi"/>
          <w:b w:val="0"/>
          <w:bCs w:val="0"/>
          <w:i w:val="0"/>
          <w:iCs w:val="0"/>
          <w:noProof/>
          <w:kern w:val="0"/>
          <w:sz w:val="22"/>
          <w:szCs w:val="22"/>
          <w:lang w:eastAsia="fr-FR"/>
        </w:rPr>
        <w:tab/>
      </w:r>
      <w:r>
        <w:rPr>
          <w:noProof/>
          <w:lang w:eastAsia="fr-FR"/>
        </w:rPr>
        <w:t>Reconnaissance des syndicats</w:t>
      </w:r>
      <w:r>
        <w:rPr>
          <w:noProof/>
        </w:rPr>
        <w:tab/>
      </w:r>
      <w:r>
        <w:rPr>
          <w:noProof/>
        </w:rPr>
        <w:fldChar w:fldCharType="begin"/>
      </w:r>
      <w:r>
        <w:rPr>
          <w:noProof/>
        </w:rPr>
        <w:instrText xml:space="preserve"> PAGEREF _Toc128670406 \h </w:instrText>
      </w:r>
      <w:r>
        <w:rPr>
          <w:noProof/>
        </w:rPr>
      </w:r>
      <w:r>
        <w:rPr>
          <w:noProof/>
        </w:rPr>
        <w:fldChar w:fldCharType="separate"/>
      </w:r>
      <w:r>
        <w:rPr>
          <w:noProof/>
        </w:rPr>
        <w:t>3</w:t>
      </w:r>
      <w:r>
        <w:rPr>
          <w:noProof/>
        </w:rPr>
        <w:fldChar w:fldCharType="end"/>
      </w:r>
    </w:p>
    <w:p w14:paraId="6E4A8452" w14:textId="4D9795E2" w:rsidR="004061CF" w:rsidRDefault="004061CF">
      <w:pPr>
        <w:pStyle w:val="TM1"/>
        <w:rPr>
          <w:rFonts w:eastAsiaTheme="minorEastAsia" w:cstheme="minorBidi"/>
          <w:b w:val="0"/>
          <w:bCs w:val="0"/>
          <w:i w:val="0"/>
          <w:iCs w:val="0"/>
          <w:noProof/>
          <w:kern w:val="0"/>
          <w:sz w:val="22"/>
          <w:szCs w:val="22"/>
          <w:lang w:eastAsia="fr-FR"/>
        </w:rPr>
      </w:pPr>
      <w:r>
        <w:rPr>
          <w:noProof/>
          <w:lang w:eastAsia="fr-FR"/>
        </w:rPr>
        <w:t>III -</w:t>
      </w:r>
      <w:r>
        <w:rPr>
          <w:rFonts w:eastAsiaTheme="minorEastAsia" w:cstheme="minorBidi"/>
          <w:b w:val="0"/>
          <w:bCs w:val="0"/>
          <w:i w:val="0"/>
          <w:iCs w:val="0"/>
          <w:noProof/>
          <w:kern w:val="0"/>
          <w:sz w:val="22"/>
          <w:szCs w:val="22"/>
          <w:lang w:eastAsia="fr-FR"/>
        </w:rPr>
        <w:tab/>
      </w:r>
      <w:r>
        <w:rPr>
          <w:noProof/>
          <w:lang w:eastAsia="fr-FR"/>
        </w:rPr>
        <w:t>Conditions d'exercice des droits syndicaux</w:t>
      </w:r>
      <w:r>
        <w:rPr>
          <w:noProof/>
        </w:rPr>
        <w:tab/>
      </w:r>
      <w:r>
        <w:rPr>
          <w:noProof/>
        </w:rPr>
        <w:fldChar w:fldCharType="begin"/>
      </w:r>
      <w:r>
        <w:rPr>
          <w:noProof/>
        </w:rPr>
        <w:instrText xml:space="preserve"> PAGEREF _Toc128670407 \h </w:instrText>
      </w:r>
      <w:r>
        <w:rPr>
          <w:noProof/>
        </w:rPr>
      </w:r>
      <w:r>
        <w:rPr>
          <w:noProof/>
        </w:rPr>
        <w:fldChar w:fldCharType="separate"/>
      </w:r>
      <w:r>
        <w:rPr>
          <w:noProof/>
        </w:rPr>
        <w:t>3</w:t>
      </w:r>
      <w:r>
        <w:rPr>
          <w:noProof/>
        </w:rPr>
        <w:fldChar w:fldCharType="end"/>
      </w:r>
    </w:p>
    <w:p w14:paraId="3BC31E86" w14:textId="7F7386E2"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A.</w:t>
      </w:r>
      <w:r>
        <w:rPr>
          <w:rFonts w:eastAsiaTheme="minorEastAsia" w:cstheme="minorBidi"/>
          <w:b w:val="0"/>
          <w:bCs w:val="0"/>
          <w:noProof/>
          <w:kern w:val="0"/>
          <w:lang w:eastAsia="fr-FR"/>
        </w:rPr>
        <w:tab/>
      </w:r>
      <w:r>
        <w:rPr>
          <w:noProof/>
        </w:rPr>
        <w:t>Locaux syndicaux et moyens mis à disposition</w:t>
      </w:r>
      <w:r>
        <w:rPr>
          <w:noProof/>
        </w:rPr>
        <w:tab/>
      </w:r>
      <w:r>
        <w:rPr>
          <w:noProof/>
        </w:rPr>
        <w:fldChar w:fldCharType="begin"/>
      </w:r>
      <w:r>
        <w:rPr>
          <w:noProof/>
        </w:rPr>
        <w:instrText xml:space="preserve"> PAGEREF _Toc128670408 \h </w:instrText>
      </w:r>
      <w:r>
        <w:rPr>
          <w:noProof/>
        </w:rPr>
      </w:r>
      <w:r>
        <w:rPr>
          <w:noProof/>
        </w:rPr>
        <w:fldChar w:fldCharType="separate"/>
      </w:r>
      <w:r>
        <w:rPr>
          <w:noProof/>
        </w:rPr>
        <w:t>3</w:t>
      </w:r>
      <w:r>
        <w:rPr>
          <w:noProof/>
        </w:rPr>
        <w:fldChar w:fldCharType="end"/>
      </w:r>
    </w:p>
    <w:p w14:paraId="4776C156" w14:textId="18B57FBE"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B.</w:t>
      </w:r>
      <w:r>
        <w:rPr>
          <w:rFonts w:eastAsiaTheme="minorEastAsia" w:cstheme="minorBidi"/>
          <w:b w:val="0"/>
          <w:bCs w:val="0"/>
          <w:noProof/>
          <w:kern w:val="0"/>
          <w:lang w:eastAsia="fr-FR"/>
        </w:rPr>
        <w:tab/>
      </w:r>
      <w:r>
        <w:rPr>
          <w:noProof/>
        </w:rPr>
        <w:t>Réunions syndicales</w:t>
      </w:r>
      <w:r>
        <w:rPr>
          <w:noProof/>
        </w:rPr>
        <w:tab/>
      </w:r>
      <w:r>
        <w:rPr>
          <w:noProof/>
        </w:rPr>
        <w:fldChar w:fldCharType="begin"/>
      </w:r>
      <w:r>
        <w:rPr>
          <w:noProof/>
        </w:rPr>
        <w:instrText xml:space="preserve"> PAGEREF _Toc128670409 \h </w:instrText>
      </w:r>
      <w:r>
        <w:rPr>
          <w:noProof/>
        </w:rPr>
      </w:r>
      <w:r>
        <w:rPr>
          <w:noProof/>
        </w:rPr>
        <w:fldChar w:fldCharType="separate"/>
      </w:r>
      <w:r>
        <w:rPr>
          <w:noProof/>
        </w:rPr>
        <w:t>4</w:t>
      </w:r>
      <w:r>
        <w:rPr>
          <w:noProof/>
        </w:rPr>
        <w:fldChar w:fldCharType="end"/>
      </w:r>
    </w:p>
    <w:p w14:paraId="31E3E519" w14:textId="7A8B3E1A"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1.</w:t>
      </w:r>
      <w:r>
        <w:rPr>
          <w:rFonts w:eastAsiaTheme="minorEastAsia" w:cstheme="minorBidi"/>
          <w:noProof/>
          <w:kern w:val="0"/>
          <w:sz w:val="22"/>
          <w:szCs w:val="22"/>
          <w:lang w:eastAsia="fr-FR"/>
        </w:rPr>
        <w:tab/>
      </w:r>
      <w:r>
        <w:rPr>
          <w:noProof/>
        </w:rPr>
        <w:t>Réunions syndicales en dehors des heures de service</w:t>
      </w:r>
      <w:r>
        <w:rPr>
          <w:noProof/>
        </w:rPr>
        <w:tab/>
      </w:r>
      <w:r>
        <w:rPr>
          <w:noProof/>
        </w:rPr>
        <w:fldChar w:fldCharType="begin"/>
      </w:r>
      <w:r>
        <w:rPr>
          <w:noProof/>
        </w:rPr>
        <w:instrText xml:space="preserve"> PAGEREF _Toc128670410 \h </w:instrText>
      </w:r>
      <w:r>
        <w:rPr>
          <w:noProof/>
        </w:rPr>
      </w:r>
      <w:r>
        <w:rPr>
          <w:noProof/>
        </w:rPr>
        <w:fldChar w:fldCharType="separate"/>
      </w:r>
      <w:r>
        <w:rPr>
          <w:noProof/>
        </w:rPr>
        <w:t>4</w:t>
      </w:r>
      <w:r>
        <w:rPr>
          <w:noProof/>
        </w:rPr>
        <w:fldChar w:fldCharType="end"/>
      </w:r>
    </w:p>
    <w:p w14:paraId="0ED8B64B" w14:textId="55E6C780"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2.</w:t>
      </w:r>
      <w:r>
        <w:rPr>
          <w:rFonts w:eastAsiaTheme="minorEastAsia" w:cstheme="minorBidi"/>
          <w:noProof/>
          <w:kern w:val="0"/>
          <w:sz w:val="22"/>
          <w:szCs w:val="22"/>
          <w:lang w:eastAsia="fr-FR"/>
        </w:rPr>
        <w:tab/>
      </w:r>
      <w:r>
        <w:rPr>
          <w:noProof/>
        </w:rPr>
        <w:t>Heure mensuelle d’information</w:t>
      </w:r>
      <w:r>
        <w:rPr>
          <w:noProof/>
        </w:rPr>
        <w:tab/>
      </w:r>
      <w:r>
        <w:rPr>
          <w:noProof/>
        </w:rPr>
        <w:fldChar w:fldCharType="begin"/>
      </w:r>
      <w:r>
        <w:rPr>
          <w:noProof/>
        </w:rPr>
        <w:instrText xml:space="preserve"> PAGEREF _Toc128670411 \h </w:instrText>
      </w:r>
      <w:r>
        <w:rPr>
          <w:noProof/>
        </w:rPr>
      </w:r>
      <w:r>
        <w:rPr>
          <w:noProof/>
        </w:rPr>
        <w:fldChar w:fldCharType="separate"/>
      </w:r>
      <w:r>
        <w:rPr>
          <w:noProof/>
        </w:rPr>
        <w:t>4</w:t>
      </w:r>
      <w:r>
        <w:rPr>
          <w:noProof/>
        </w:rPr>
        <w:fldChar w:fldCharType="end"/>
      </w:r>
    </w:p>
    <w:p w14:paraId="2AD6164B" w14:textId="1E469FE8"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3.</w:t>
      </w:r>
      <w:r>
        <w:rPr>
          <w:rFonts w:eastAsiaTheme="minorEastAsia" w:cstheme="minorBidi"/>
          <w:noProof/>
          <w:kern w:val="0"/>
          <w:sz w:val="22"/>
          <w:szCs w:val="22"/>
          <w:lang w:eastAsia="fr-FR"/>
        </w:rPr>
        <w:tab/>
      </w:r>
      <w:r>
        <w:rPr>
          <w:noProof/>
        </w:rPr>
        <w:t>Règles communes aux réunions prévues aux 1. et 2.</w:t>
      </w:r>
      <w:r>
        <w:rPr>
          <w:noProof/>
        </w:rPr>
        <w:tab/>
      </w:r>
      <w:r>
        <w:rPr>
          <w:noProof/>
        </w:rPr>
        <w:fldChar w:fldCharType="begin"/>
      </w:r>
      <w:r>
        <w:rPr>
          <w:noProof/>
        </w:rPr>
        <w:instrText xml:space="preserve"> PAGEREF _Toc128670412 \h </w:instrText>
      </w:r>
      <w:r>
        <w:rPr>
          <w:noProof/>
        </w:rPr>
      </w:r>
      <w:r>
        <w:rPr>
          <w:noProof/>
        </w:rPr>
        <w:fldChar w:fldCharType="separate"/>
      </w:r>
      <w:r>
        <w:rPr>
          <w:noProof/>
        </w:rPr>
        <w:t>4</w:t>
      </w:r>
      <w:r>
        <w:rPr>
          <w:noProof/>
        </w:rPr>
        <w:fldChar w:fldCharType="end"/>
      </w:r>
    </w:p>
    <w:p w14:paraId="7221F3D0" w14:textId="067AD7BF"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C.</w:t>
      </w:r>
      <w:r>
        <w:rPr>
          <w:rFonts w:eastAsiaTheme="minorEastAsia" w:cstheme="minorBidi"/>
          <w:b w:val="0"/>
          <w:bCs w:val="0"/>
          <w:noProof/>
          <w:kern w:val="0"/>
          <w:lang w:eastAsia="fr-FR"/>
        </w:rPr>
        <w:tab/>
      </w:r>
      <w:r>
        <w:rPr>
          <w:noProof/>
        </w:rPr>
        <w:t>Conditions d’utilisation des NTIC et des données à caractère personnel</w:t>
      </w:r>
      <w:r>
        <w:rPr>
          <w:noProof/>
        </w:rPr>
        <w:tab/>
      </w:r>
      <w:r>
        <w:rPr>
          <w:noProof/>
        </w:rPr>
        <w:fldChar w:fldCharType="begin"/>
      </w:r>
      <w:r>
        <w:rPr>
          <w:noProof/>
        </w:rPr>
        <w:instrText xml:space="preserve"> PAGEREF _Toc128670413 \h </w:instrText>
      </w:r>
      <w:r>
        <w:rPr>
          <w:noProof/>
        </w:rPr>
      </w:r>
      <w:r>
        <w:rPr>
          <w:noProof/>
        </w:rPr>
        <w:fldChar w:fldCharType="separate"/>
      </w:r>
      <w:r>
        <w:rPr>
          <w:noProof/>
        </w:rPr>
        <w:t>5</w:t>
      </w:r>
      <w:r>
        <w:rPr>
          <w:noProof/>
        </w:rPr>
        <w:fldChar w:fldCharType="end"/>
      </w:r>
    </w:p>
    <w:p w14:paraId="1B937816" w14:textId="13328414"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D.</w:t>
      </w:r>
      <w:r>
        <w:rPr>
          <w:rFonts w:eastAsiaTheme="minorEastAsia" w:cstheme="minorBidi"/>
          <w:b w:val="0"/>
          <w:bCs w:val="0"/>
          <w:noProof/>
          <w:kern w:val="0"/>
          <w:lang w:eastAsia="fr-FR"/>
        </w:rPr>
        <w:tab/>
      </w:r>
      <w:r>
        <w:rPr>
          <w:noProof/>
        </w:rPr>
        <w:t>Mise à disposition de données nominatives aux organisations syndicales</w:t>
      </w:r>
      <w:r>
        <w:rPr>
          <w:noProof/>
        </w:rPr>
        <w:tab/>
      </w:r>
      <w:r>
        <w:rPr>
          <w:noProof/>
        </w:rPr>
        <w:fldChar w:fldCharType="begin"/>
      </w:r>
      <w:r>
        <w:rPr>
          <w:noProof/>
        </w:rPr>
        <w:instrText xml:space="preserve"> PAGEREF _Toc128670414 \h </w:instrText>
      </w:r>
      <w:r>
        <w:rPr>
          <w:noProof/>
        </w:rPr>
      </w:r>
      <w:r>
        <w:rPr>
          <w:noProof/>
        </w:rPr>
        <w:fldChar w:fldCharType="separate"/>
      </w:r>
      <w:r>
        <w:rPr>
          <w:noProof/>
        </w:rPr>
        <w:t>5</w:t>
      </w:r>
      <w:r>
        <w:rPr>
          <w:noProof/>
        </w:rPr>
        <w:fldChar w:fldCharType="end"/>
      </w:r>
    </w:p>
    <w:p w14:paraId="0372B1D9" w14:textId="0675EB72"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E.</w:t>
      </w:r>
      <w:r>
        <w:rPr>
          <w:rFonts w:eastAsiaTheme="minorEastAsia" w:cstheme="minorBidi"/>
          <w:b w:val="0"/>
          <w:bCs w:val="0"/>
          <w:noProof/>
          <w:kern w:val="0"/>
          <w:lang w:eastAsia="fr-FR"/>
        </w:rPr>
        <w:tab/>
      </w:r>
      <w:r>
        <w:rPr>
          <w:noProof/>
        </w:rPr>
        <w:t>Affichage des documents d'origine syndicale</w:t>
      </w:r>
      <w:r>
        <w:rPr>
          <w:noProof/>
        </w:rPr>
        <w:tab/>
      </w:r>
      <w:r>
        <w:rPr>
          <w:noProof/>
        </w:rPr>
        <w:fldChar w:fldCharType="begin"/>
      </w:r>
      <w:r>
        <w:rPr>
          <w:noProof/>
        </w:rPr>
        <w:instrText xml:space="preserve"> PAGEREF _Toc128670415 \h </w:instrText>
      </w:r>
      <w:r>
        <w:rPr>
          <w:noProof/>
        </w:rPr>
      </w:r>
      <w:r>
        <w:rPr>
          <w:noProof/>
        </w:rPr>
        <w:fldChar w:fldCharType="separate"/>
      </w:r>
      <w:r>
        <w:rPr>
          <w:noProof/>
        </w:rPr>
        <w:t>6</w:t>
      </w:r>
      <w:r>
        <w:rPr>
          <w:noProof/>
        </w:rPr>
        <w:fldChar w:fldCharType="end"/>
      </w:r>
    </w:p>
    <w:p w14:paraId="621D7ABE" w14:textId="6818C0CD"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F.</w:t>
      </w:r>
      <w:r>
        <w:rPr>
          <w:rFonts w:eastAsiaTheme="minorEastAsia" w:cstheme="minorBidi"/>
          <w:b w:val="0"/>
          <w:bCs w:val="0"/>
          <w:noProof/>
          <w:kern w:val="0"/>
          <w:lang w:eastAsia="fr-FR"/>
        </w:rPr>
        <w:tab/>
      </w:r>
      <w:r>
        <w:rPr>
          <w:noProof/>
        </w:rPr>
        <w:t>Distribution de documents d'origine syndicale</w:t>
      </w:r>
      <w:r>
        <w:rPr>
          <w:noProof/>
        </w:rPr>
        <w:tab/>
      </w:r>
      <w:r>
        <w:rPr>
          <w:noProof/>
        </w:rPr>
        <w:fldChar w:fldCharType="begin"/>
      </w:r>
      <w:r>
        <w:rPr>
          <w:noProof/>
        </w:rPr>
        <w:instrText xml:space="preserve"> PAGEREF _Toc128670416 \h </w:instrText>
      </w:r>
      <w:r>
        <w:rPr>
          <w:noProof/>
        </w:rPr>
      </w:r>
      <w:r>
        <w:rPr>
          <w:noProof/>
        </w:rPr>
        <w:fldChar w:fldCharType="separate"/>
      </w:r>
      <w:r>
        <w:rPr>
          <w:noProof/>
        </w:rPr>
        <w:t>6</w:t>
      </w:r>
      <w:r>
        <w:rPr>
          <w:noProof/>
        </w:rPr>
        <w:fldChar w:fldCharType="end"/>
      </w:r>
    </w:p>
    <w:p w14:paraId="1FFAAB9C" w14:textId="6E931E2E"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G.</w:t>
      </w:r>
      <w:r>
        <w:rPr>
          <w:rFonts w:eastAsiaTheme="minorEastAsia" w:cstheme="minorBidi"/>
          <w:b w:val="0"/>
          <w:bCs w:val="0"/>
          <w:noProof/>
          <w:kern w:val="0"/>
          <w:lang w:eastAsia="fr-FR"/>
        </w:rPr>
        <w:tab/>
      </w:r>
      <w:r>
        <w:rPr>
          <w:noProof/>
        </w:rPr>
        <w:t>Echanges électroniques entre les organisations syndicales et les agents</w:t>
      </w:r>
      <w:r>
        <w:rPr>
          <w:noProof/>
        </w:rPr>
        <w:tab/>
      </w:r>
      <w:r>
        <w:rPr>
          <w:noProof/>
        </w:rPr>
        <w:fldChar w:fldCharType="begin"/>
      </w:r>
      <w:r>
        <w:rPr>
          <w:noProof/>
        </w:rPr>
        <w:instrText xml:space="preserve"> PAGEREF _Toc128670417 \h </w:instrText>
      </w:r>
      <w:r>
        <w:rPr>
          <w:noProof/>
        </w:rPr>
      </w:r>
      <w:r>
        <w:rPr>
          <w:noProof/>
        </w:rPr>
        <w:fldChar w:fldCharType="separate"/>
      </w:r>
      <w:r>
        <w:rPr>
          <w:noProof/>
        </w:rPr>
        <w:t>7</w:t>
      </w:r>
      <w:r>
        <w:rPr>
          <w:noProof/>
        </w:rPr>
        <w:fldChar w:fldCharType="end"/>
      </w:r>
    </w:p>
    <w:p w14:paraId="6E963851" w14:textId="4DF66DD9"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H.</w:t>
      </w:r>
      <w:r>
        <w:rPr>
          <w:rFonts w:eastAsiaTheme="minorEastAsia" w:cstheme="minorBidi"/>
          <w:b w:val="0"/>
          <w:bCs w:val="0"/>
          <w:noProof/>
          <w:kern w:val="0"/>
          <w:lang w:eastAsia="fr-FR"/>
        </w:rPr>
        <w:tab/>
      </w:r>
      <w:r>
        <w:rPr>
          <w:noProof/>
        </w:rPr>
        <w:t>Collecte des cotisations syndicales</w:t>
      </w:r>
      <w:r>
        <w:rPr>
          <w:noProof/>
        </w:rPr>
        <w:tab/>
      </w:r>
      <w:r>
        <w:rPr>
          <w:noProof/>
        </w:rPr>
        <w:fldChar w:fldCharType="begin"/>
      </w:r>
      <w:r>
        <w:rPr>
          <w:noProof/>
        </w:rPr>
        <w:instrText xml:space="preserve"> PAGEREF _Toc128670418 \h </w:instrText>
      </w:r>
      <w:r>
        <w:rPr>
          <w:noProof/>
        </w:rPr>
      </w:r>
      <w:r>
        <w:rPr>
          <w:noProof/>
        </w:rPr>
        <w:fldChar w:fldCharType="separate"/>
      </w:r>
      <w:r>
        <w:rPr>
          <w:noProof/>
        </w:rPr>
        <w:t>7</w:t>
      </w:r>
      <w:r>
        <w:rPr>
          <w:noProof/>
        </w:rPr>
        <w:fldChar w:fldCharType="end"/>
      </w:r>
    </w:p>
    <w:p w14:paraId="13FB618E" w14:textId="46E3C4C3"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I.</w:t>
      </w:r>
      <w:r>
        <w:rPr>
          <w:rFonts w:eastAsiaTheme="minorEastAsia" w:cstheme="minorBidi"/>
          <w:b w:val="0"/>
          <w:bCs w:val="0"/>
          <w:noProof/>
          <w:kern w:val="0"/>
          <w:lang w:eastAsia="fr-FR"/>
        </w:rPr>
        <w:tab/>
      </w:r>
      <w:r>
        <w:rPr>
          <w:noProof/>
        </w:rPr>
        <w:t>Congé de formation syndicale</w:t>
      </w:r>
      <w:r>
        <w:rPr>
          <w:noProof/>
        </w:rPr>
        <w:tab/>
      </w:r>
      <w:r>
        <w:rPr>
          <w:noProof/>
        </w:rPr>
        <w:fldChar w:fldCharType="begin"/>
      </w:r>
      <w:r>
        <w:rPr>
          <w:noProof/>
        </w:rPr>
        <w:instrText xml:space="preserve"> PAGEREF _Toc128670419 \h </w:instrText>
      </w:r>
      <w:r>
        <w:rPr>
          <w:noProof/>
        </w:rPr>
      </w:r>
      <w:r>
        <w:rPr>
          <w:noProof/>
        </w:rPr>
        <w:fldChar w:fldCharType="separate"/>
      </w:r>
      <w:r>
        <w:rPr>
          <w:noProof/>
        </w:rPr>
        <w:t>7</w:t>
      </w:r>
      <w:r>
        <w:rPr>
          <w:noProof/>
        </w:rPr>
        <w:fldChar w:fldCharType="end"/>
      </w:r>
    </w:p>
    <w:p w14:paraId="2DDA4E3E" w14:textId="1DE90618" w:rsidR="004061CF" w:rsidRDefault="004061CF">
      <w:pPr>
        <w:pStyle w:val="TM1"/>
        <w:rPr>
          <w:rFonts w:eastAsiaTheme="minorEastAsia" w:cstheme="minorBidi"/>
          <w:b w:val="0"/>
          <w:bCs w:val="0"/>
          <w:i w:val="0"/>
          <w:iCs w:val="0"/>
          <w:noProof/>
          <w:kern w:val="0"/>
          <w:sz w:val="22"/>
          <w:szCs w:val="22"/>
          <w:lang w:eastAsia="fr-FR"/>
        </w:rPr>
      </w:pPr>
      <w:r>
        <w:rPr>
          <w:noProof/>
          <w:lang w:eastAsia="fr-FR"/>
        </w:rPr>
        <w:t>IV -</w:t>
      </w:r>
      <w:r>
        <w:rPr>
          <w:rFonts w:eastAsiaTheme="minorEastAsia" w:cstheme="minorBidi"/>
          <w:b w:val="0"/>
          <w:bCs w:val="0"/>
          <w:i w:val="0"/>
          <w:iCs w:val="0"/>
          <w:noProof/>
          <w:kern w:val="0"/>
          <w:sz w:val="22"/>
          <w:szCs w:val="22"/>
          <w:lang w:eastAsia="fr-FR"/>
        </w:rPr>
        <w:tab/>
      </w:r>
      <w:r>
        <w:rPr>
          <w:noProof/>
          <w:lang w:eastAsia="fr-FR"/>
        </w:rPr>
        <w:t>Situation des représentants syndicaux</w:t>
      </w:r>
      <w:r>
        <w:rPr>
          <w:noProof/>
        </w:rPr>
        <w:tab/>
      </w:r>
      <w:r>
        <w:rPr>
          <w:noProof/>
        </w:rPr>
        <w:fldChar w:fldCharType="begin"/>
      </w:r>
      <w:r>
        <w:rPr>
          <w:noProof/>
        </w:rPr>
        <w:instrText xml:space="preserve"> PAGEREF _Toc128670420 \h </w:instrText>
      </w:r>
      <w:r>
        <w:rPr>
          <w:noProof/>
        </w:rPr>
      </w:r>
      <w:r>
        <w:rPr>
          <w:noProof/>
        </w:rPr>
        <w:fldChar w:fldCharType="separate"/>
      </w:r>
      <w:r>
        <w:rPr>
          <w:noProof/>
        </w:rPr>
        <w:t>8</w:t>
      </w:r>
      <w:r>
        <w:rPr>
          <w:noProof/>
        </w:rPr>
        <w:fldChar w:fldCharType="end"/>
      </w:r>
    </w:p>
    <w:p w14:paraId="2AF86935" w14:textId="1E451A12"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A.</w:t>
      </w:r>
      <w:r>
        <w:rPr>
          <w:rFonts w:eastAsiaTheme="minorEastAsia" w:cstheme="minorBidi"/>
          <w:b w:val="0"/>
          <w:bCs w:val="0"/>
          <w:noProof/>
          <w:kern w:val="0"/>
          <w:lang w:eastAsia="fr-FR"/>
        </w:rPr>
        <w:tab/>
      </w:r>
      <w:r>
        <w:rPr>
          <w:noProof/>
        </w:rPr>
        <w:t>Les autorisations spéciales d’absence</w:t>
      </w:r>
      <w:r>
        <w:rPr>
          <w:noProof/>
        </w:rPr>
        <w:tab/>
      </w:r>
      <w:r>
        <w:rPr>
          <w:noProof/>
        </w:rPr>
        <w:fldChar w:fldCharType="begin"/>
      </w:r>
      <w:r>
        <w:rPr>
          <w:noProof/>
        </w:rPr>
        <w:instrText xml:space="preserve"> PAGEREF _Toc128670421 \h </w:instrText>
      </w:r>
      <w:r>
        <w:rPr>
          <w:noProof/>
        </w:rPr>
      </w:r>
      <w:r>
        <w:rPr>
          <w:noProof/>
        </w:rPr>
        <w:fldChar w:fldCharType="separate"/>
      </w:r>
      <w:r>
        <w:rPr>
          <w:noProof/>
        </w:rPr>
        <w:t>8</w:t>
      </w:r>
      <w:r>
        <w:rPr>
          <w:noProof/>
        </w:rPr>
        <w:fldChar w:fldCharType="end"/>
      </w:r>
    </w:p>
    <w:p w14:paraId="16E8D113" w14:textId="37002097"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1.</w:t>
      </w:r>
      <w:r>
        <w:rPr>
          <w:rFonts w:eastAsiaTheme="minorEastAsia" w:cstheme="minorBidi"/>
          <w:noProof/>
          <w:kern w:val="0"/>
          <w:sz w:val="22"/>
          <w:szCs w:val="22"/>
          <w:lang w:eastAsia="fr-FR"/>
        </w:rPr>
        <w:tab/>
      </w:r>
      <w:r>
        <w:rPr>
          <w:noProof/>
        </w:rPr>
        <w:t>Autorisations spéciales d’absence de l’article 16 : participation à des congrès et organismes directeurs</w:t>
      </w:r>
      <w:r>
        <w:rPr>
          <w:noProof/>
        </w:rPr>
        <w:tab/>
      </w:r>
      <w:r>
        <w:rPr>
          <w:noProof/>
        </w:rPr>
        <w:fldChar w:fldCharType="begin"/>
      </w:r>
      <w:r>
        <w:rPr>
          <w:noProof/>
        </w:rPr>
        <w:instrText xml:space="preserve"> PAGEREF _Toc128670422 \h </w:instrText>
      </w:r>
      <w:r>
        <w:rPr>
          <w:noProof/>
        </w:rPr>
      </w:r>
      <w:r>
        <w:rPr>
          <w:noProof/>
        </w:rPr>
        <w:fldChar w:fldCharType="separate"/>
      </w:r>
      <w:r>
        <w:rPr>
          <w:noProof/>
        </w:rPr>
        <w:t>8</w:t>
      </w:r>
      <w:r>
        <w:rPr>
          <w:noProof/>
        </w:rPr>
        <w:fldChar w:fldCharType="end"/>
      </w:r>
    </w:p>
    <w:p w14:paraId="7CA98FEE" w14:textId="3FD2F849"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2.</w:t>
      </w:r>
      <w:r>
        <w:rPr>
          <w:rFonts w:eastAsiaTheme="minorEastAsia" w:cstheme="minorBidi"/>
          <w:noProof/>
          <w:kern w:val="0"/>
          <w:sz w:val="22"/>
          <w:szCs w:val="22"/>
          <w:lang w:eastAsia="fr-FR"/>
        </w:rPr>
        <w:tab/>
      </w:r>
      <w:r>
        <w:rPr>
          <w:noProof/>
        </w:rPr>
        <w:t>Autorisations spéciales d’absence des articles 14  et 17 (« 1 heure pour 1 000 heures »)</w:t>
      </w:r>
      <w:r>
        <w:rPr>
          <w:noProof/>
        </w:rPr>
        <w:tab/>
      </w:r>
      <w:r>
        <w:rPr>
          <w:noProof/>
        </w:rPr>
        <w:fldChar w:fldCharType="begin"/>
      </w:r>
      <w:r>
        <w:rPr>
          <w:noProof/>
        </w:rPr>
        <w:instrText xml:space="preserve"> PAGEREF _Toc128670423 \h </w:instrText>
      </w:r>
      <w:r>
        <w:rPr>
          <w:noProof/>
        </w:rPr>
      </w:r>
      <w:r>
        <w:rPr>
          <w:noProof/>
        </w:rPr>
        <w:fldChar w:fldCharType="separate"/>
      </w:r>
      <w:r>
        <w:rPr>
          <w:noProof/>
        </w:rPr>
        <w:t>8</w:t>
      </w:r>
      <w:r>
        <w:rPr>
          <w:noProof/>
        </w:rPr>
        <w:fldChar w:fldCharType="end"/>
      </w:r>
    </w:p>
    <w:p w14:paraId="100388FC" w14:textId="6F581857" w:rsidR="004061CF" w:rsidRDefault="004061CF">
      <w:pPr>
        <w:pStyle w:val="TM4"/>
        <w:tabs>
          <w:tab w:val="left" w:pos="1100"/>
          <w:tab w:val="right" w:leader="dot" w:pos="9742"/>
        </w:tabs>
        <w:rPr>
          <w:rFonts w:eastAsiaTheme="minorEastAsia" w:cstheme="minorBidi"/>
          <w:noProof/>
          <w:kern w:val="0"/>
          <w:sz w:val="22"/>
          <w:szCs w:val="22"/>
          <w:lang w:eastAsia="fr-FR"/>
        </w:rPr>
      </w:pPr>
      <w:r>
        <w:rPr>
          <w:noProof/>
        </w:rPr>
        <w:t>a.</w:t>
      </w:r>
      <w:r>
        <w:rPr>
          <w:rFonts w:eastAsiaTheme="minorEastAsia" w:cstheme="minorBidi"/>
          <w:noProof/>
          <w:kern w:val="0"/>
          <w:sz w:val="22"/>
          <w:szCs w:val="22"/>
          <w:lang w:eastAsia="fr-FR"/>
        </w:rPr>
        <w:tab/>
      </w:r>
      <w:r>
        <w:rPr>
          <w:noProof/>
        </w:rPr>
        <w:t>Calcul et répartition du contingent</w:t>
      </w:r>
      <w:r>
        <w:rPr>
          <w:noProof/>
        </w:rPr>
        <w:tab/>
      </w:r>
      <w:r>
        <w:rPr>
          <w:noProof/>
        </w:rPr>
        <w:fldChar w:fldCharType="begin"/>
      </w:r>
      <w:r>
        <w:rPr>
          <w:noProof/>
        </w:rPr>
        <w:instrText xml:space="preserve"> PAGEREF _Toc128670424 \h </w:instrText>
      </w:r>
      <w:r>
        <w:rPr>
          <w:noProof/>
        </w:rPr>
      </w:r>
      <w:r>
        <w:rPr>
          <w:noProof/>
        </w:rPr>
        <w:fldChar w:fldCharType="separate"/>
      </w:r>
      <w:r>
        <w:rPr>
          <w:noProof/>
        </w:rPr>
        <w:t>9</w:t>
      </w:r>
      <w:r>
        <w:rPr>
          <w:noProof/>
        </w:rPr>
        <w:fldChar w:fldCharType="end"/>
      </w:r>
    </w:p>
    <w:p w14:paraId="72AAF832" w14:textId="496EC864" w:rsidR="004061CF" w:rsidRDefault="004061CF">
      <w:pPr>
        <w:pStyle w:val="TM4"/>
        <w:tabs>
          <w:tab w:val="left" w:pos="1100"/>
          <w:tab w:val="right" w:leader="dot" w:pos="9742"/>
        </w:tabs>
        <w:rPr>
          <w:rFonts w:eastAsiaTheme="minorEastAsia" w:cstheme="minorBidi"/>
          <w:noProof/>
          <w:kern w:val="0"/>
          <w:sz w:val="22"/>
          <w:szCs w:val="22"/>
          <w:lang w:eastAsia="fr-FR"/>
        </w:rPr>
      </w:pPr>
      <w:r>
        <w:rPr>
          <w:noProof/>
        </w:rPr>
        <w:t>b.</w:t>
      </w:r>
      <w:r>
        <w:rPr>
          <w:rFonts w:eastAsiaTheme="minorEastAsia" w:cstheme="minorBidi"/>
          <w:noProof/>
          <w:kern w:val="0"/>
          <w:sz w:val="22"/>
          <w:szCs w:val="22"/>
          <w:lang w:eastAsia="fr-FR"/>
        </w:rPr>
        <w:tab/>
      </w:r>
      <w:r>
        <w:rPr>
          <w:noProof/>
        </w:rPr>
        <w:t>Motif d’obtention</w:t>
      </w:r>
      <w:r>
        <w:rPr>
          <w:noProof/>
        </w:rPr>
        <w:tab/>
      </w:r>
      <w:r>
        <w:rPr>
          <w:noProof/>
        </w:rPr>
        <w:fldChar w:fldCharType="begin"/>
      </w:r>
      <w:r>
        <w:rPr>
          <w:noProof/>
        </w:rPr>
        <w:instrText xml:space="preserve"> PAGEREF _Toc128670425 \h </w:instrText>
      </w:r>
      <w:r>
        <w:rPr>
          <w:noProof/>
        </w:rPr>
      </w:r>
      <w:r>
        <w:rPr>
          <w:noProof/>
        </w:rPr>
        <w:fldChar w:fldCharType="separate"/>
      </w:r>
      <w:r>
        <w:rPr>
          <w:noProof/>
        </w:rPr>
        <w:t>9</w:t>
      </w:r>
      <w:r>
        <w:rPr>
          <w:noProof/>
        </w:rPr>
        <w:fldChar w:fldCharType="end"/>
      </w:r>
    </w:p>
    <w:p w14:paraId="24008F66" w14:textId="4F28E03D" w:rsidR="004061CF" w:rsidRDefault="004061CF">
      <w:pPr>
        <w:pStyle w:val="TM4"/>
        <w:tabs>
          <w:tab w:val="left" w:pos="1100"/>
          <w:tab w:val="right" w:leader="dot" w:pos="9742"/>
        </w:tabs>
        <w:rPr>
          <w:rFonts w:eastAsiaTheme="minorEastAsia" w:cstheme="minorBidi"/>
          <w:noProof/>
          <w:kern w:val="0"/>
          <w:sz w:val="22"/>
          <w:szCs w:val="22"/>
          <w:lang w:eastAsia="fr-FR"/>
        </w:rPr>
      </w:pPr>
      <w:r>
        <w:rPr>
          <w:noProof/>
        </w:rPr>
        <w:t>c.</w:t>
      </w:r>
      <w:r>
        <w:rPr>
          <w:rFonts w:eastAsiaTheme="minorEastAsia" w:cstheme="minorBidi"/>
          <w:noProof/>
          <w:kern w:val="0"/>
          <w:sz w:val="22"/>
          <w:szCs w:val="22"/>
          <w:lang w:eastAsia="fr-FR"/>
        </w:rPr>
        <w:tab/>
      </w:r>
      <w:r>
        <w:rPr>
          <w:noProof/>
        </w:rPr>
        <w:t>Charge financière</w:t>
      </w:r>
      <w:r>
        <w:rPr>
          <w:noProof/>
        </w:rPr>
        <w:tab/>
      </w:r>
      <w:r>
        <w:rPr>
          <w:noProof/>
        </w:rPr>
        <w:fldChar w:fldCharType="begin"/>
      </w:r>
      <w:r>
        <w:rPr>
          <w:noProof/>
        </w:rPr>
        <w:instrText xml:space="preserve"> PAGEREF _Toc128670426 \h </w:instrText>
      </w:r>
      <w:r>
        <w:rPr>
          <w:noProof/>
        </w:rPr>
      </w:r>
      <w:r>
        <w:rPr>
          <w:noProof/>
        </w:rPr>
        <w:fldChar w:fldCharType="separate"/>
      </w:r>
      <w:r>
        <w:rPr>
          <w:noProof/>
        </w:rPr>
        <w:t>9</w:t>
      </w:r>
      <w:r>
        <w:rPr>
          <w:noProof/>
        </w:rPr>
        <w:fldChar w:fldCharType="end"/>
      </w:r>
    </w:p>
    <w:p w14:paraId="448A11FF" w14:textId="7F7044DD"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3.</w:t>
      </w:r>
      <w:r>
        <w:rPr>
          <w:rFonts w:eastAsiaTheme="minorEastAsia" w:cstheme="minorBidi"/>
          <w:noProof/>
          <w:kern w:val="0"/>
          <w:sz w:val="22"/>
          <w:szCs w:val="22"/>
          <w:lang w:eastAsia="fr-FR"/>
        </w:rPr>
        <w:tab/>
      </w:r>
      <w:r>
        <w:rPr>
          <w:noProof/>
        </w:rPr>
        <w:t>Dispositions communes aux autorisations spéciales d’absence des articles 16 et 17</w:t>
      </w:r>
      <w:r>
        <w:rPr>
          <w:noProof/>
        </w:rPr>
        <w:tab/>
      </w:r>
      <w:r>
        <w:rPr>
          <w:noProof/>
        </w:rPr>
        <w:fldChar w:fldCharType="begin"/>
      </w:r>
      <w:r>
        <w:rPr>
          <w:noProof/>
        </w:rPr>
        <w:instrText xml:space="preserve"> PAGEREF _Toc128670427 \h </w:instrText>
      </w:r>
      <w:r>
        <w:rPr>
          <w:noProof/>
        </w:rPr>
      </w:r>
      <w:r>
        <w:rPr>
          <w:noProof/>
        </w:rPr>
        <w:fldChar w:fldCharType="separate"/>
      </w:r>
      <w:r>
        <w:rPr>
          <w:noProof/>
        </w:rPr>
        <w:t>9</w:t>
      </w:r>
      <w:r>
        <w:rPr>
          <w:noProof/>
        </w:rPr>
        <w:fldChar w:fldCharType="end"/>
      </w:r>
    </w:p>
    <w:p w14:paraId="7FE14A96" w14:textId="3BFFCE68" w:rsidR="004061CF" w:rsidRDefault="004061CF">
      <w:pPr>
        <w:pStyle w:val="TM3"/>
        <w:tabs>
          <w:tab w:val="left" w:pos="880"/>
          <w:tab w:val="right" w:leader="dot" w:pos="9742"/>
        </w:tabs>
        <w:rPr>
          <w:rFonts w:eastAsiaTheme="minorEastAsia" w:cstheme="minorBidi"/>
          <w:noProof/>
          <w:kern w:val="0"/>
          <w:sz w:val="22"/>
          <w:szCs w:val="22"/>
          <w:lang w:eastAsia="fr-FR"/>
        </w:rPr>
      </w:pPr>
      <w:r w:rsidRPr="000964A4">
        <w:rPr>
          <w:noProof/>
        </w:rPr>
        <w:t>4.</w:t>
      </w:r>
      <w:r>
        <w:rPr>
          <w:rFonts w:eastAsiaTheme="minorEastAsia" w:cstheme="minorBidi"/>
          <w:noProof/>
          <w:kern w:val="0"/>
          <w:sz w:val="22"/>
          <w:szCs w:val="22"/>
          <w:lang w:eastAsia="fr-FR"/>
        </w:rPr>
        <w:tab/>
      </w:r>
      <w:r>
        <w:rPr>
          <w:noProof/>
        </w:rPr>
        <w:t>Les autorisations spéciales d’absence de l’article 18</w:t>
      </w:r>
      <w:r>
        <w:rPr>
          <w:noProof/>
        </w:rPr>
        <w:tab/>
      </w:r>
      <w:r>
        <w:rPr>
          <w:noProof/>
        </w:rPr>
        <w:fldChar w:fldCharType="begin"/>
      </w:r>
      <w:r>
        <w:rPr>
          <w:noProof/>
        </w:rPr>
        <w:instrText xml:space="preserve"> PAGEREF _Toc128670428 \h </w:instrText>
      </w:r>
      <w:r>
        <w:rPr>
          <w:noProof/>
        </w:rPr>
      </w:r>
      <w:r>
        <w:rPr>
          <w:noProof/>
        </w:rPr>
        <w:fldChar w:fldCharType="separate"/>
      </w:r>
      <w:r>
        <w:rPr>
          <w:noProof/>
        </w:rPr>
        <w:t>9</w:t>
      </w:r>
      <w:r>
        <w:rPr>
          <w:noProof/>
        </w:rPr>
        <w:fldChar w:fldCharType="end"/>
      </w:r>
    </w:p>
    <w:p w14:paraId="00F74C5D" w14:textId="57389E65"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B.</w:t>
      </w:r>
      <w:r>
        <w:rPr>
          <w:rFonts w:eastAsiaTheme="minorEastAsia" w:cstheme="minorBidi"/>
          <w:b w:val="0"/>
          <w:bCs w:val="0"/>
          <w:noProof/>
          <w:kern w:val="0"/>
          <w:lang w:eastAsia="fr-FR"/>
        </w:rPr>
        <w:tab/>
      </w:r>
      <w:r>
        <w:rPr>
          <w:noProof/>
        </w:rPr>
        <w:t>Décharges d’activité de service</w:t>
      </w:r>
      <w:r>
        <w:rPr>
          <w:noProof/>
        </w:rPr>
        <w:tab/>
      </w:r>
      <w:r>
        <w:rPr>
          <w:noProof/>
        </w:rPr>
        <w:fldChar w:fldCharType="begin"/>
      </w:r>
      <w:r>
        <w:rPr>
          <w:noProof/>
        </w:rPr>
        <w:instrText xml:space="preserve"> PAGEREF _Toc128670429 \h </w:instrText>
      </w:r>
      <w:r>
        <w:rPr>
          <w:noProof/>
        </w:rPr>
      </w:r>
      <w:r>
        <w:rPr>
          <w:noProof/>
        </w:rPr>
        <w:fldChar w:fldCharType="separate"/>
      </w:r>
      <w:r>
        <w:rPr>
          <w:noProof/>
        </w:rPr>
        <w:t>10</w:t>
      </w:r>
      <w:r>
        <w:rPr>
          <w:noProof/>
        </w:rPr>
        <w:fldChar w:fldCharType="end"/>
      </w:r>
    </w:p>
    <w:p w14:paraId="2A39469B" w14:textId="00BEDC10" w:rsidR="004061CF" w:rsidRDefault="004061CF">
      <w:pPr>
        <w:pStyle w:val="TM2"/>
        <w:tabs>
          <w:tab w:val="left" w:pos="660"/>
          <w:tab w:val="right" w:leader="dot" w:pos="9742"/>
        </w:tabs>
        <w:rPr>
          <w:rFonts w:eastAsiaTheme="minorEastAsia" w:cstheme="minorBidi"/>
          <w:b w:val="0"/>
          <w:bCs w:val="0"/>
          <w:noProof/>
          <w:kern w:val="0"/>
          <w:lang w:eastAsia="fr-FR"/>
        </w:rPr>
      </w:pPr>
      <w:r>
        <w:rPr>
          <w:noProof/>
        </w:rPr>
        <w:t>C.</w:t>
      </w:r>
      <w:r>
        <w:rPr>
          <w:rFonts w:eastAsiaTheme="minorEastAsia" w:cstheme="minorBidi"/>
          <w:b w:val="0"/>
          <w:bCs w:val="0"/>
          <w:noProof/>
          <w:kern w:val="0"/>
          <w:lang w:eastAsia="fr-FR"/>
        </w:rPr>
        <w:tab/>
      </w:r>
      <w:r>
        <w:rPr>
          <w:noProof/>
        </w:rPr>
        <w:t>Garanties accordées aux représentants syndicaux</w:t>
      </w:r>
      <w:r>
        <w:rPr>
          <w:noProof/>
        </w:rPr>
        <w:tab/>
      </w:r>
      <w:r>
        <w:rPr>
          <w:noProof/>
        </w:rPr>
        <w:fldChar w:fldCharType="begin"/>
      </w:r>
      <w:r>
        <w:rPr>
          <w:noProof/>
        </w:rPr>
        <w:instrText xml:space="preserve"> PAGEREF _Toc128670430 \h </w:instrText>
      </w:r>
      <w:r>
        <w:rPr>
          <w:noProof/>
        </w:rPr>
      </w:r>
      <w:r>
        <w:rPr>
          <w:noProof/>
        </w:rPr>
        <w:fldChar w:fldCharType="separate"/>
      </w:r>
      <w:r>
        <w:rPr>
          <w:noProof/>
        </w:rPr>
        <w:t>11</w:t>
      </w:r>
      <w:r>
        <w:rPr>
          <w:noProof/>
        </w:rPr>
        <w:fldChar w:fldCharType="end"/>
      </w:r>
    </w:p>
    <w:p w14:paraId="3F35A075" w14:textId="06B8F4B4" w:rsidR="00000A3B" w:rsidRDefault="00000A3B">
      <w:pPr>
        <w:jc w:val="left"/>
        <w:rPr>
          <w:rFonts w:cs="Arial"/>
          <w:sz w:val="24"/>
          <w:szCs w:val="24"/>
          <w:lang w:eastAsia="fr-FR"/>
        </w:rPr>
      </w:pPr>
      <w:r>
        <w:rPr>
          <w:rFonts w:cs="Arial"/>
          <w:sz w:val="24"/>
          <w:szCs w:val="24"/>
          <w:lang w:eastAsia="fr-FR"/>
        </w:rPr>
        <w:fldChar w:fldCharType="end"/>
      </w:r>
    </w:p>
    <w:p w14:paraId="793D41B1" w14:textId="77777777" w:rsidR="00000A3B" w:rsidRDefault="00000A3B">
      <w:pPr>
        <w:jc w:val="left"/>
        <w:rPr>
          <w:rFonts w:cs="Arial"/>
          <w:sz w:val="24"/>
          <w:szCs w:val="24"/>
          <w:lang w:eastAsia="fr-FR"/>
        </w:rPr>
      </w:pPr>
    </w:p>
    <w:p w14:paraId="71E84386" w14:textId="01B1384C" w:rsidR="00AA3951" w:rsidRPr="00AA3951" w:rsidRDefault="00AA3951" w:rsidP="00A81AF4">
      <w:pPr>
        <w:pStyle w:val="Titre1"/>
        <w:rPr>
          <w:lang w:eastAsia="fr-FR"/>
        </w:rPr>
      </w:pPr>
      <w:bookmarkStart w:id="0" w:name="_Toc128670405"/>
      <w:r w:rsidRPr="00AA3951">
        <w:rPr>
          <w:lang w:eastAsia="fr-FR"/>
        </w:rPr>
        <w:lastRenderedPageBreak/>
        <w:t>Principes directeurs</w:t>
      </w:r>
      <w:bookmarkEnd w:id="0"/>
      <w:r w:rsidRPr="00AA3951">
        <w:rPr>
          <w:lang w:eastAsia="fr-FR"/>
        </w:rPr>
        <w:t xml:space="preserve"> </w:t>
      </w:r>
    </w:p>
    <w:p w14:paraId="6FA1FEEB" w14:textId="07B09809" w:rsidR="00A81AF4"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Les organisations syndicales ont vocation à représenter le personnel. </w:t>
      </w:r>
    </w:p>
    <w:p w14:paraId="3DFE249A" w14:textId="1CC54B57"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Les représentants ou adhérents des organisations syndicales ne peuvent </w:t>
      </w:r>
      <w:r w:rsidR="00A81AF4" w:rsidRPr="00AA3951">
        <w:rPr>
          <w:rFonts w:cs="Arial"/>
          <w:sz w:val="24"/>
          <w:szCs w:val="24"/>
          <w:lang w:eastAsia="fr-FR"/>
        </w:rPr>
        <w:t>par</w:t>
      </w:r>
      <w:r w:rsidRPr="00AA3951">
        <w:rPr>
          <w:rFonts w:cs="Arial"/>
          <w:sz w:val="24"/>
          <w:szCs w:val="24"/>
          <w:lang w:eastAsia="fr-FR"/>
        </w:rPr>
        <w:t xml:space="preserve"> leur activité ou leur appartenance, faire l’objet de discrimination sur quelque plan que ce soit. Nul ne peut être inquiété en raison de son affiliation ou de son appartenance à un syndicat.</w:t>
      </w:r>
    </w:p>
    <w:p w14:paraId="59CF0F32" w14:textId="77777777"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La reconnaissance du droit syndical s’accompagne de la reconnaissance du droit de disposer des moyens nécessaires à son exercice par l’attribution de locaux et de matériels et par la possibilité donnée aux représentants syndicaux de disposer d’un temps suffisant pour remplir leur mission.</w:t>
      </w:r>
    </w:p>
    <w:p w14:paraId="03A460D3" w14:textId="196B7398" w:rsidR="00AA3951" w:rsidRPr="00AA3951" w:rsidRDefault="00AA3951" w:rsidP="00A81AF4">
      <w:pPr>
        <w:pStyle w:val="Titre1"/>
        <w:rPr>
          <w:lang w:eastAsia="fr-FR"/>
        </w:rPr>
      </w:pPr>
      <w:bookmarkStart w:id="1" w:name="_Toc128670406"/>
      <w:r w:rsidRPr="00AA3951">
        <w:rPr>
          <w:lang w:eastAsia="fr-FR"/>
        </w:rPr>
        <w:t>Reconnaissance des syndicats</w:t>
      </w:r>
      <w:bookmarkEnd w:id="1"/>
      <w:r w:rsidRPr="00AA3951">
        <w:rPr>
          <w:lang w:eastAsia="fr-FR"/>
        </w:rPr>
        <w:t xml:space="preserve"> </w:t>
      </w:r>
    </w:p>
    <w:p w14:paraId="666F0056" w14:textId="60C4E84C" w:rsidR="00AA3951" w:rsidRPr="00AA3951" w:rsidRDefault="00AA3951" w:rsidP="00F1351D">
      <w:pPr>
        <w:spacing w:before="120" w:after="0" w:line="276" w:lineRule="auto"/>
        <w:rPr>
          <w:rFonts w:cs="Arial"/>
          <w:sz w:val="24"/>
          <w:szCs w:val="24"/>
          <w:lang w:eastAsia="fr-FR"/>
        </w:rPr>
      </w:pPr>
      <w:r w:rsidRPr="00AA3951">
        <w:rPr>
          <w:rFonts w:cs="Arial"/>
          <w:sz w:val="24"/>
          <w:szCs w:val="24"/>
          <w:lang w:eastAsia="fr-FR"/>
        </w:rPr>
        <w:t>Quel que soit le nombre d’agents en fonction, un syndicat ou une section syndicale émanant d’une confédération reconnue et représentative au plan national, peuvent être librement constitués au sein de la collectivité. Chaque syndicat ou section syndicale établit librement ses règles de fonctionnement, désigne et renouvelle ses organismes de direction.</w:t>
      </w:r>
    </w:p>
    <w:p w14:paraId="2F5484EC" w14:textId="43509816" w:rsidR="00AA3951" w:rsidRPr="00385F74" w:rsidRDefault="00AA3951" w:rsidP="00F1351D">
      <w:pPr>
        <w:spacing w:before="120" w:after="0" w:line="276" w:lineRule="auto"/>
        <w:rPr>
          <w:rFonts w:cs="Arial"/>
          <w:sz w:val="24"/>
          <w:szCs w:val="24"/>
          <w:lang w:eastAsia="fr-FR"/>
        </w:rPr>
      </w:pPr>
      <w:r w:rsidRPr="00AA3951">
        <w:rPr>
          <w:rFonts w:cs="Arial"/>
          <w:sz w:val="24"/>
          <w:szCs w:val="24"/>
          <w:lang w:eastAsia="fr-FR"/>
        </w:rPr>
        <w:t xml:space="preserve">L’organisation syndicale </w:t>
      </w:r>
      <w:r w:rsidR="00287046">
        <w:rPr>
          <w:rFonts w:cs="Arial"/>
          <w:sz w:val="24"/>
          <w:szCs w:val="24"/>
          <w:lang w:eastAsia="fr-FR"/>
        </w:rPr>
        <w:t xml:space="preserve">communique ses statuts  </w:t>
      </w:r>
      <w:r w:rsidR="00287046" w:rsidRPr="00AA3951">
        <w:rPr>
          <w:rFonts w:cs="Arial"/>
          <w:sz w:val="24"/>
          <w:szCs w:val="24"/>
          <w:lang w:eastAsia="fr-FR"/>
        </w:rPr>
        <w:t>à l’autorité ayant pouvoir de nomination (Maire ou Président)</w:t>
      </w:r>
      <w:r w:rsidR="002F4EEC" w:rsidRPr="00AA3951">
        <w:rPr>
          <w:rFonts w:cs="Arial"/>
          <w:sz w:val="24"/>
          <w:szCs w:val="24"/>
          <w:lang w:eastAsia="fr-FR"/>
        </w:rPr>
        <w:t>,</w:t>
      </w:r>
      <w:r w:rsidRPr="00AA3951">
        <w:rPr>
          <w:rFonts w:cs="Arial"/>
          <w:sz w:val="24"/>
          <w:szCs w:val="24"/>
          <w:lang w:eastAsia="fr-FR"/>
        </w:rPr>
        <w:t xml:space="preserve"> </w:t>
      </w:r>
      <w:r w:rsidR="00287046">
        <w:rPr>
          <w:rFonts w:cs="Arial"/>
          <w:sz w:val="24"/>
          <w:szCs w:val="24"/>
          <w:lang w:eastAsia="fr-FR"/>
        </w:rPr>
        <w:t xml:space="preserve">ainsi que </w:t>
      </w:r>
      <w:r w:rsidRPr="00AA3951">
        <w:rPr>
          <w:rFonts w:cs="Arial"/>
          <w:sz w:val="24"/>
          <w:szCs w:val="24"/>
          <w:lang w:eastAsia="fr-FR"/>
        </w:rPr>
        <w:t>les noms</w:t>
      </w:r>
      <w:r w:rsidR="00287046">
        <w:rPr>
          <w:rFonts w:cs="Arial"/>
          <w:sz w:val="24"/>
          <w:szCs w:val="24"/>
          <w:lang w:eastAsia="fr-FR"/>
        </w:rPr>
        <w:t xml:space="preserve"> et fonctions</w:t>
      </w:r>
      <w:r w:rsidRPr="00AA3951">
        <w:rPr>
          <w:rFonts w:cs="Arial"/>
          <w:sz w:val="24"/>
          <w:szCs w:val="24"/>
          <w:lang w:eastAsia="fr-FR"/>
        </w:rPr>
        <w:t xml:space="preserve"> de</w:t>
      </w:r>
      <w:r w:rsidR="00287046">
        <w:rPr>
          <w:rFonts w:cs="Arial"/>
          <w:sz w:val="24"/>
          <w:szCs w:val="24"/>
          <w:lang w:eastAsia="fr-FR"/>
        </w:rPr>
        <w:t xml:space="preserve"> ses</w:t>
      </w:r>
      <w:r w:rsidRPr="00AA3951">
        <w:rPr>
          <w:rFonts w:cs="Arial"/>
          <w:sz w:val="24"/>
          <w:szCs w:val="24"/>
          <w:lang w:eastAsia="fr-FR"/>
        </w:rPr>
        <w:t xml:space="preserve"> responsables syndicaux</w:t>
      </w:r>
      <w:r w:rsidR="00287046">
        <w:rPr>
          <w:rFonts w:cs="Arial"/>
          <w:sz w:val="24"/>
          <w:szCs w:val="24"/>
          <w:lang w:eastAsia="fr-FR"/>
        </w:rPr>
        <w:t> ; elle</w:t>
      </w:r>
      <w:r w:rsidRPr="00AA3951">
        <w:rPr>
          <w:rFonts w:cs="Arial"/>
          <w:sz w:val="24"/>
          <w:szCs w:val="24"/>
          <w:lang w:eastAsia="fr-FR"/>
        </w:rPr>
        <w:t xml:space="preserve">  l’informe de toute modification.</w:t>
      </w:r>
    </w:p>
    <w:p w14:paraId="2A1A0C32" w14:textId="77DC5D08" w:rsidR="00AA3951" w:rsidRPr="00385F74" w:rsidRDefault="00AA3951" w:rsidP="00A81AF4">
      <w:pPr>
        <w:pStyle w:val="Titre1"/>
        <w:rPr>
          <w:lang w:eastAsia="fr-FR"/>
        </w:rPr>
      </w:pPr>
      <w:bookmarkStart w:id="2" w:name="_Toc128670407"/>
      <w:r w:rsidRPr="00AA3951">
        <w:rPr>
          <w:lang w:eastAsia="fr-FR"/>
        </w:rPr>
        <w:t>Conditions d'exercice des droits syndicaux</w:t>
      </w:r>
      <w:bookmarkEnd w:id="2"/>
    </w:p>
    <w:p w14:paraId="2FABABC2" w14:textId="3A87584B" w:rsidR="00AA3951" w:rsidRPr="00AA3951" w:rsidRDefault="00AA3951" w:rsidP="00B51138">
      <w:pPr>
        <w:pStyle w:val="Titre2"/>
      </w:pPr>
      <w:bookmarkStart w:id="3" w:name="_Toc128670408"/>
      <w:r w:rsidRPr="00AA3951">
        <w:t>Locaux syndicaux et moyens mis à disposition</w:t>
      </w:r>
      <w:bookmarkEnd w:id="3"/>
      <w:r w:rsidRPr="00AA3951">
        <w:t xml:space="preserve"> </w:t>
      </w:r>
    </w:p>
    <w:p w14:paraId="1A43F608" w14:textId="50E7A8AD" w:rsidR="00287046" w:rsidRPr="004E2DE9"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L’autorité territoriale met à la disposition des organisations syndicales </w:t>
      </w:r>
      <w:r w:rsidR="00287046">
        <w:rPr>
          <w:rFonts w:cs="Arial"/>
          <w:sz w:val="24"/>
          <w:szCs w:val="24"/>
          <w:lang w:eastAsia="fr-FR"/>
        </w:rPr>
        <w:t xml:space="preserve">ayant une section syndicale dans la collectivité et représentées au comité social territorial ou au CSFPT </w:t>
      </w:r>
      <w:r w:rsidRPr="00AA3951">
        <w:rPr>
          <w:rFonts w:cs="Arial"/>
          <w:sz w:val="24"/>
          <w:szCs w:val="24"/>
          <w:lang w:eastAsia="fr-FR"/>
        </w:rPr>
        <w:t>un local aménagé à usage de bureau, situé si possible dans les bâtiments administratifs.</w:t>
      </w:r>
      <w:r w:rsidR="00E506C7" w:rsidRPr="004E2DE9">
        <w:rPr>
          <w:rFonts w:cs="Arial"/>
          <w:sz w:val="24"/>
          <w:szCs w:val="24"/>
          <w:lang w:eastAsia="fr-FR"/>
        </w:rPr>
        <w:t xml:space="preserve"> </w:t>
      </w:r>
    </w:p>
    <w:p w14:paraId="3831C15F" w14:textId="5422E978" w:rsidR="00A260A1" w:rsidRPr="004E2DE9" w:rsidRDefault="00287046" w:rsidP="004E2DE9">
      <w:pPr>
        <w:spacing w:before="120" w:after="0" w:line="276" w:lineRule="auto"/>
        <w:rPr>
          <w:rFonts w:cs="Arial"/>
          <w:sz w:val="24"/>
          <w:szCs w:val="24"/>
          <w:lang w:eastAsia="fr-FR"/>
        </w:rPr>
      </w:pPr>
      <w:r w:rsidRPr="004E2DE9">
        <w:rPr>
          <w:rFonts w:cs="Arial"/>
          <w:sz w:val="24"/>
          <w:szCs w:val="24"/>
          <w:lang w:eastAsia="fr-FR"/>
        </w:rPr>
        <w:t xml:space="preserve">Lorsque les effectifs de la collectivité sont </w:t>
      </w:r>
      <w:r w:rsidR="00A260A1" w:rsidRPr="004E2DE9">
        <w:rPr>
          <w:rFonts w:cs="Arial"/>
          <w:sz w:val="24"/>
          <w:szCs w:val="24"/>
          <w:lang w:eastAsia="fr-FR"/>
        </w:rPr>
        <w:t>compris entre 50</w:t>
      </w:r>
      <w:r w:rsidRPr="004E2DE9">
        <w:rPr>
          <w:rFonts w:cs="Arial"/>
          <w:sz w:val="24"/>
          <w:szCs w:val="24"/>
          <w:lang w:eastAsia="fr-FR"/>
        </w:rPr>
        <w:t xml:space="preserve"> </w:t>
      </w:r>
      <w:r w:rsidR="00A260A1" w:rsidRPr="004E2DE9">
        <w:rPr>
          <w:rFonts w:cs="Arial"/>
          <w:sz w:val="24"/>
          <w:szCs w:val="24"/>
          <w:lang w:eastAsia="fr-FR"/>
        </w:rPr>
        <w:t>et</w:t>
      </w:r>
      <w:r w:rsidRPr="004E2DE9">
        <w:rPr>
          <w:rFonts w:cs="Arial"/>
          <w:sz w:val="24"/>
          <w:szCs w:val="24"/>
          <w:lang w:eastAsia="fr-FR"/>
        </w:rPr>
        <w:t xml:space="preserve"> 50</w:t>
      </w:r>
      <w:r w:rsidR="00A260A1" w:rsidRPr="004E2DE9">
        <w:rPr>
          <w:rFonts w:cs="Arial"/>
          <w:sz w:val="24"/>
          <w:szCs w:val="24"/>
          <w:lang w:eastAsia="fr-FR"/>
        </w:rPr>
        <w:t>0</w:t>
      </w:r>
      <w:r w:rsidRPr="004E2DE9">
        <w:rPr>
          <w:rFonts w:cs="Arial"/>
          <w:sz w:val="24"/>
          <w:szCs w:val="24"/>
          <w:lang w:eastAsia="fr-FR"/>
        </w:rPr>
        <w:t xml:space="preserve"> agents, l’autorité territoriale </w:t>
      </w:r>
      <w:r w:rsidR="00A260A1" w:rsidRPr="004E2DE9">
        <w:rPr>
          <w:rFonts w:cs="Arial"/>
          <w:sz w:val="24"/>
          <w:szCs w:val="24"/>
          <w:lang w:eastAsia="fr-FR"/>
        </w:rPr>
        <w:t>est tenue à minima de mettre à disposition un local commun aux différentes organisations syndicales, et dans dans la mesure du possible un local distinct. Lorsque les effectifs sont supérieurs à 500 agents, l’octroi de locaux distincts est de droit.</w:t>
      </w:r>
    </w:p>
    <w:p w14:paraId="1C082CA7" w14:textId="30F842C7" w:rsidR="00A260A1" w:rsidRDefault="00A260A1" w:rsidP="004E2DE9">
      <w:pPr>
        <w:spacing w:before="120" w:after="0" w:line="276" w:lineRule="auto"/>
        <w:rPr>
          <w:rFonts w:cs="Arial"/>
          <w:sz w:val="24"/>
          <w:szCs w:val="24"/>
          <w:lang w:eastAsia="fr-FR"/>
        </w:rPr>
      </w:pPr>
      <w:r w:rsidRPr="004E2DE9">
        <w:rPr>
          <w:rFonts w:cs="Arial"/>
          <w:sz w:val="24"/>
          <w:szCs w:val="24"/>
          <w:lang w:eastAsia="fr-FR"/>
        </w:rPr>
        <w:t xml:space="preserve">L’autorité territoriale </w:t>
      </w:r>
      <w:r w:rsidR="00E506C7" w:rsidRPr="004E2DE9">
        <w:rPr>
          <w:rFonts w:cs="Arial"/>
          <w:sz w:val="24"/>
          <w:szCs w:val="24"/>
          <w:lang w:eastAsia="fr-FR"/>
        </w:rPr>
        <w:t>assure</w:t>
      </w:r>
      <w:r w:rsidRPr="004E2DE9">
        <w:rPr>
          <w:rFonts w:cs="Arial"/>
          <w:sz w:val="24"/>
          <w:szCs w:val="24"/>
          <w:lang w:eastAsia="fr-FR"/>
        </w:rPr>
        <w:t xml:space="preserve"> les locaux</w:t>
      </w:r>
      <w:r w:rsidR="00E506C7" w:rsidRPr="004E2DE9">
        <w:rPr>
          <w:rFonts w:cs="Arial"/>
          <w:sz w:val="24"/>
          <w:szCs w:val="24"/>
          <w:lang w:eastAsia="fr-FR"/>
        </w:rPr>
        <w:t xml:space="preserve"> comme loca</w:t>
      </w:r>
      <w:r w:rsidR="008D419D" w:rsidRPr="004E2DE9">
        <w:rPr>
          <w:rFonts w:cs="Arial"/>
          <w:sz w:val="24"/>
          <w:szCs w:val="24"/>
          <w:lang w:eastAsia="fr-FR"/>
        </w:rPr>
        <w:t>l</w:t>
      </w:r>
      <w:r w:rsidR="00E506C7" w:rsidRPr="004E2DE9">
        <w:rPr>
          <w:rFonts w:cs="Arial"/>
          <w:sz w:val="24"/>
          <w:szCs w:val="24"/>
          <w:lang w:eastAsia="fr-FR"/>
        </w:rPr>
        <w:t xml:space="preserve"> habilité à recevoir du public et répondant aux normes d’accessibilité.</w:t>
      </w:r>
      <w:r w:rsidR="00AA3951" w:rsidRPr="00AA3951">
        <w:rPr>
          <w:rFonts w:cs="Arial"/>
          <w:sz w:val="24"/>
          <w:szCs w:val="24"/>
          <w:lang w:eastAsia="fr-FR"/>
        </w:rPr>
        <w:t xml:space="preserve"> </w:t>
      </w:r>
    </w:p>
    <w:p w14:paraId="390F3B5B" w14:textId="48F5E2BC"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L’autorité territoriale et les organisations syndicales ont convenu que, dans le cadre du projet de réaménagement global de la mairie et des éventuels besoins des services, ce local pourra être amené à changer de situation. </w:t>
      </w:r>
    </w:p>
    <w:p w14:paraId="1864E59B" w14:textId="71E7DFF5" w:rsidR="00AA3951" w:rsidRPr="00AA3951" w:rsidRDefault="00A260A1" w:rsidP="004E2DE9">
      <w:pPr>
        <w:spacing w:before="120" w:line="276" w:lineRule="auto"/>
        <w:rPr>
          <w:rFonts w:cs="Arial"/>
          <w:sz w:val="24"/>
          <w:szCs w:val="24"/>
          <w:lang w:eastAsia="fr-FR"/>
        </w:rPr>
      </w:pPr>
      <w:r>
        <w:rPr>
          <w:rFonts w:cs="Arial"/>
          <w:noProof/>
          <w:sz w:val="24"/>
          <w:szCs w:val="24"/>
          <w:lang w:eastAsia="fr-FR"/>
        </w:rPr>
        <w:drawing>
          <wp:anchor distT="0" distB="0" distL="114300" distR="114300" simplePos="0" relativeHeight="251666432" behindDoc="0" locked="0" layoutInCell="1" allowOverlap="1" wp14:anchorId="20A37B20" wp14:editId="3E1222FF">
            <wp:simplePos x="0" y="0"/>
            <wp:positionH relativeFrom="margin">
              <wp:align>left</wp:align>
            </wp:positionH>
            <wp:positionV relativeFrom="paragraph">
              <wp:posOffset>83185</wp:posOffset>
            </wp:positionV>
            <wp:extent cx="556260" cy="556260"/>
            <wp:effectExtent l="0" t="0" r="0" b="0"/>
            <wp:wrapSquare wrapText="bothSides"/>
            <wp:docPr id="2" name="Graphique 2"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Bouton bascule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lang w:eastAsia="fr-FR"/>
        </w:rPr>
        <w:t>OPTION : l</w:t>
      </w:r>
      <w:r w:rsidR="00AA3951" w:rsidRPr="00AA3951">
        <w:rPr>
          <w:rFonts w:cs="Arial"/>
          <w:sz w:val="24"/>
          <w:szCs w:val="24"/>
          <w:lang w:eastAsia="fr-FR"/>
        </w:rPr>
        <w:t>e syndicat dispose également de la possibilité de réserver et utiliser les salles communales, dans le cadre et le respect du règlement municipal des salles, et dans la limite des disponibilités.</w:t>
      </w:r>
    </w:p>
    <w:p w14:paraId="49F93622" w14:textId="3D8CE2B4"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Le local syndical comporte </w:t>
      </w:r>
      <w:r w:rsidR="00EB4587">
        <w:rPr>
          <w:rFonts w:cs="Arial"/>
          <w:sz w:val="24"/>
          <w:szCs w:val="24"/>
          <w:lang w:eastAsia="fr-FR"/>
        </w:rPr>
        <w:t>les équipements ind</w:t>
      </w:r>
      <w:r w:rsidR="00D12279">
        <w:rPr>
          <w:rFonts w:cs="Arial"/>
          <w:sz w:val="24"/>
          <w:szCs w:val="24"/>
          <w:lang w:eastAsia="fr-FR"/>
        </w:rPr>
        <w:t>i</w:t>
      </w:r>
      <w:r w:rsidR="00EB4587">
        <w:rPr>
          <w:rFonts w:cs="Arial"/>
          <w:sz w:val="24"/>
          <w:szCs w:val="24"/>
          <w:lang w:eastAsia="fr-FR"/>
        </w:rPr>
        <w:t>spensables à l’exercice de l’activité syndicale</w:t>
      </w:r>
      <w:r w:rsidRPr="00AA3951">
        <w:rPr>
          <w:rFonts w:cs="Arial"/>
          <w:sz w:val="24"/>
          <w:szCs w:val="24"/>
          <w:lang w:eastAsia="fr-FR"/>
        </w:rPr>
        <w:t>:</w:t>
      </w:r>
    </w:p>
    <w:p w14:paraId="789EA458" w14:textId="77777777" w:rsidR="00AA3951" w:rsidRPr="00AA3951" w:rsidRDefault="00AA3951" w:rsidP="004E2DE9">
      <w:pPr>
        <w:spacing w:after="0" w:line="276" w:lineRule="auto"/>
        <w:rPr>
          <w:rFonts w:cs="Arial"/>
          <w:sz w:val="24"/>
          <w:szCs w:val="24"/>
          <w:lang w:eastAsia="fr-FR"/>
        </w:rPr>
      </w:pPr>
      <w:r w:rsidRPr="00AA3951">
        <w:rPr>
          <w:rFonts w:cs="Arial"/>
          <w:sz w:val="24"/>
          <w:szCs w:val="24"/>
          <w:lang w:eastAsia="fr-FR"/>
        </w:rPr>
        <w:t>•</w:t>
      </w:r>
      <w:r w:rsidRPr="00AA3951">
        <w:rPr>
          <w:rFonts w:cs="Arial"/>
          <w:sz w:val="24"/>
          <w:szCs w:val="24"/>
          <w:lang w:eastAsia="fr-FR"/>
        </w:rPr>
        <w:tab/>
        <w:t>une ligne téléphonique</w:t>
      </w:r>
    </w:p>
    <w:p w14:paraId="7913B6AE" w14:textId="77777777" w:rsidR="00AA3951" w:rsidRPr="00AA3951" w:rsidRDefault="00AA3951" w:rsidP="004E2DE9">
      <w:pPr>
        <w:spacing w:after="0" w:line="276" w:lineRule="auto"/>
        <w:rPr>
          <w:rFonts w:cs="Arial"/>
          <w:sz w:val="24"/>
          <w:szCs w:val="24"/>
          <w:lang w:eastAsia="fr-FR"/>
        </w:rPr>
      </w:pPr>
      <w:r w:rsidRPr="00AA3951">
        <w:rPr>
          <w:rFonts w:cs="Arial"/>
          <w:sz w:val="24"/>
          <w:szCs w:val="24"/>
          <w:lang w:eastAsia="fr-FR"/>
        </w:rPr>
        <w:t>•</w:t>
      </w:r>
      <w:r w:rsidRPr="00AA3951">
        <w:rPr>
          <w:rFonts w:cs="Arial"/>
          <w:sz w:val="24"/>
          <w:szCs w:val="24"/>
          <w:lang w:eastAsia="fr-FR"/>
        </w:rPr>
        <w:tab/>
        <w:t>un ordinateur avec accès internet</w:t>
      </w:r>
    </w:p>
    <w:p w14:paraId="04543504" w14:textId="77777777" w:rsidR="00AA3951" w:rsidRPr="00AA3951" w:rsidRDefault="00AA3951" w:rsidP="004E2DE9">
      <w:pPr>
        <w:spacing w:after="0" w:line="276" w:lineRule="auto"/>
        <w:rPr>
          <w:rFonts w:cs="Arial"/>
          <w:sz w:val="24"/>
          <w:szCs w:val="24"/>
          <w:lang w:eastAsia="fr-FR"/>
        </w:rPr>
      </w:pPr>
      <w:r w:rsidRPr="00AA3951">
        <w:rPr>
          <w:rFonts w:cs="Arial"/>
          <w:sz w:val="24"/>
          <w:szCs w:val="24"/>
          <w:lang w:eastAsia="fr-FR"/>
        </w:rPr>
        <w:t>•</w:t>
      </w:r>
      <w:r w:rsidRPr="00AA3951">
        <w:rPr>
          <w:rFonts w:cs="Arial"/>
          <w:sz w:val="24"/>
          <w:szCs w:val="24"/>
          <w:lang w:eastAsia="fr-FR"/>
        </w:rPr>
        <w:tab/>
        <w:t>une imprimante</w:t>
      </w:r>
    </w:p>
    <w:p w14:paraId="2D827B0C" w14:textId="77777777" w:rsidR="00AA3951" w:rsidRPr="00AA3951" w:rsidRDefault="00AA3951" w:rsidP="004E2DE9">
      <w:pPr>
        <w:spacing w:after="0" w:line="276" w:lineRule="auto"/>
        <w:rPr>
          <w:rFonts w:cs="Arial"/>
          <w:sz w:val="24"/>
          <w:szCs w:val="24"/>
          <w:lang w:eastAsia="fr-FR"/>
        </w:rPr>
      </w:pPr>
      <w:r w:rsidRPr="00AA3951">
        <w:rPr>
          <w:rFonts w:cs="Arial"/>
          <w:sz w:val="24"/>
          <w:szCs w:val="24"/>
          <w:lang w:eastAsia="fr-FR"/>
        </w:rPr>
        <w:t>•</w:t>
      </w:r>
      <w:r w:rsidRPr="00AA3951">
        <w:rPr>
          <w:rFonts w:cs="Arial"/>
          <w:sz w:val="24"/>
          <w:szCs w:val="24"/>
          <w:lang w:eastAsia="fr-FR"/>
        </w:rPr>
        <w:tab/>
        <w:t>une armoire, table et chaises</w:t>
      </w:r>
    </w:p>
    <w:p w14:paraId="01B755BA" w14:textId="2478CD7F" w:rsidR="00AA3951" w:rsidRPr="00AA3951" w:rsidRDefault="00EB4587" w:rsidP="004E2DE9">
      <w:pPr>
        <w:spacing w:before="120" w:after="0" w:line="276" w:lineRule="auto"/>
        <w:rPr>
          <w:rFonts w:cs="Arial"/>
          <w:sz w:val="24"/>
          <w:szCs w:val="24"/>
          <w:lang w:eastAsia="fr-FR"/>
        </w:rPr>
      </w:pPr>
      <w:r w:rsidRPr="00EB4587">
        <w:rPr>
          <w:rFonts w:cs="Arial"/>
          <w:sz w:val="24"/>
          <w:szCs w:val="24"/>
          <w:lang w:eastAsia="fr-FR"/>
        </w:rPr>
        <w:t xml:space="preserve">Les matériels et logiciels informatiques fournis sont compatibles avec ceux utilisés par la </w:t>
      </w:r>
      <w:r>
        <w:rPr>
          <w:rFonts w:cs="Arial"/>
          <w:sz w:val="24"/>
          <w:szCs w:val="24"/>
          <w:lang w:eastAsia="fr-FR"/>
        </w:rPr>
        <w:t>c</w:t>
      </w:r>
      <w:r w:rsidRPr="00EB4587">
        <w:rPr>
          <w:rFonts w:cs="Arial"/>
          <w:sz w:val="24"/>
          <w:szCs w:val="24"/>
          <w:lang w:eastAsia="fr-FR"/>
        </w:rPr>
        <w:t>ollectivité. La confidentialité des données des organisations syndicales est garantie</w:t>
      </w:r>
      <w:r>
        <w:rPr>
          <w:rFonts w:cs="Arial"/>
          <w:sz w:val="24"/>
          <w:szCs w:val="24"/>
          <w:lang w:eastAsia="fr-FR"/>
        </w:rPr>
        <w:t>.</w:t>
      </w:r>
    </w:p>
    <w:p w14:paraId="1CA6FE28" w14:textId="07991432"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Les frais de communication (téléphone, internet), d’équipements, de maintenance et d’entretien sont pris en charge par la collectivité.</w:t>
      </w:r>
    </w:p>
    <w:p w14:paraId="4D710618" w14:textId="46B5674E" w:rsidR="00AA3951" w:rsidRPr="00AA3951" w:rsidRDefault="00E3712D" w:rsidP="004E2DE9">
      <w:pPr>
        <w:spacing w:before="240" w:after="0" w:line="276" w:lineRule="auto"/>
        <w:rPr>
          <w:rFonts w:cs="Arial"/>
          <w:sz w:val="24"/>
          <w:szCs w:val="24"/>
          <w:lang w:eastAsia="fr-FR"/>
        </w:rPr>
      </w:pPr>
      <w:r>
        <w:rPr>
          <w:rFonts w:cs="Arial"/>
          <w:noProof/>
          <w:sz w:val="24"/>
          <w:szCs w:val="24"/>
          <w:lang w:eastAsia="fr-FR"/>
        </w:rPr>
        <w:drawing>
          <wp:anchor distT="0" distB="0" distL="114300" distR="114300" simplePos="0" relativeHeight="251669504" behindDoc="0" locked="0" layoutInCell="1" allowOverlap="1" wp14:anchorId="6417B6BA" wp14:editId="6333EBBD">
            <wp:simplePos x="0" y="0"/>
            <wp:positionH relativeFrom="margin">
              <wp:align>left</wp:align>
            </wp:positionH>
            <wp:positionV relativeFrom="paragraph">
              <wp:posOffset>114935</wp:posOffset>
            </wp:positionV>
            <wp:extent cx="556260" cy="556260"/>
            <wp:effectExtent l="0" t="0" r="0" b="0"/>
            <wp:wrapSquare wrapText="bothSides"/>
            <wp:docPr id="4" name="Graphique 4"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Bouton bascule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00B1491D">
        <w:rPr>
          <w:rFonts w:cs="Arial"/>
          <w:sz w:val="24"/>
          <w:szCs w:val="24"/>
          <w:lang w:eastAsia="fr-FR"/>
        </w:rPr>
        <w:t xml:space="preserve">OPTION : </w:t>
      </w:r>
      <w:r w:rsidR="00AA3951" w:rsidRPr="00AA3951">
        <w:rPr>
          <w:rFonts w:cs="Arial"/>
          <w:sz w:val="24"/>
          <w:szCs w:val="24"/>
          <w:lang w:eastAsia="fr-FR"/>
        </w:rPr>
        <w:t>En outre, l’autorité territoriale permet l’utilisation des moyens de correspondance interne, dans la limite de</w:t>
      </w:r>
      <w:r>
        <w:rPr>
          <w:rFonts w:cs="Arial"/>
          <w:sz w:val="24"/>
          <w:szCs w:val="24"/>
          <w:lang w:eastAsia="fr-FR"/>
        </w:rPr>
        <w:t xml:space="preserve"> </w:t>
      </w:r>
      <w:r w:rsidRPr="004E2DE9">
        <w:rPr>
          <w:rFonts w:cs="Arial"/>
          <w:sz w:val="24"/>
          <w:szCs w:val="24"/>
          <w:highlight w:val="yellow"/>
          <w:lang w:eastAsia="fr-FR"/>
        </w:rPr>
        <w:t>XXX</w:t>
      </w:r>
      <w:r>
        <w:rPr>
          <w:rFonts w:cs="Arial"/>
          <w:sz w:val="24"/>
          <w:szCs w:val="24"/>
          <w:lang w:eastAsia="fr-FR"/>
        </w:rPr>
        <w:t xml:space="preserve"> </w:t>
      </w:r>
      <w:r w:rsidR="00815CF9" w:rsidRPr="00AA3951">
        <w:rPr>
          <w:rFonts w:cs="Arial"/>
          <w:sz w:val="24"/>
          <w:szCs w:val="24"/>
          <w:lang w:eastAsia="fr-FR"/>
        </w:rPr>
        <w:t xml:space="preserve"> envois</w:t>
      </w:r>
      <w:r w:rsidR="00AA3951" w:rsidRPr="00AA3951">
        <w:rPr>
          <w:rFonts w:cs="Arial"/>
          <w:sz w:val="24"/>
          <w:szCs w:val="24"/>
          <w:lang w:eastAsia="fr-FR"/>
        </w:rPr>
        <w:t xml:space="preserve"> nominatifs, sous pli fermé, par année civile.</w:t>
      </w:r>
    </w:p>
    <w:p w14:paraId="08D489C3" w14:textId="18AA773B" w:rsidR="00AA3951" w:rsidRPr="00E3712D" w:rsidRDefault="00AA3951" w:rsidP="00B51138">
      <w:pPr>
        <w:pStyle w:val="Titre2"/>
      </w:pPr>
      <w:bookmarkStart w:id="4" w:name="_Toc128670409"/>
      <w:r w:rsidRPr="00E3712D">
        <w:t>Réunions syndicales</w:t>
      </w:r>
      <w:bookmarkEnd w:id="4"/>
    </w:p>
    <w:p w14:paraId="59A3FD7A" w14:textId="48BBB176" w:rsidR="00AA3951" w:rsidRPr="00E3712D" w:rsidRDefault="00AA3951" w:rsidP="0071377D">
      <w:pPr>
        <w:pStyle w:val="Titre3"/>
      </w:pPr>
      <w:bookmarkStart w:id="5" w:name="_Toc128670410"/>
      <w:r w:rsidRPr="00E3712D">
        <w:t>Réunions syndicales en dehors des heures de service</w:t>
      </w:r>
      <w:bookmarkEnd w:id="5"/>
    </w:p>
    <w:p w14:paraId="4E432FAC" w14:textId="5EACD14C"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Toute organisation syndicale peut tenir des réunions statutaires ou d’information dans l’enceinte des bâtiments administratifs en dehors des heures de service.</w:t>
      </w:r>
    </w:p>
    <w:p w14:paraId="7743E195" w14:textId="2A85BFF9" w:rsidR="00AA3951" w:rsidRDefault="00AA3951" w:rsidP="004E2DE9">
      <w:pPr>
        <w:spacing w:before="120" w:after="0" w:line="276" w:lineRule="auto"/>
        <w:rPr>
          <w:rFonts w:cs="Arial"/>
          <w:sz w:val="24"/>
          <w:szCs w:val="24"/>
          <w:lang w:eastAsia="fr-FR"/>
        </w:rPr>
      </w:pPr>
      <w:r w:rsidRPr="00AA3951">
        <w:rPr>
          <w:rFonts w:cs="Arial"/>
          <w:sz w:val="24"/>
          <w:szCs w:val="24"/>
          <w:lang w:eastAsia="fr-FR"/>
        </w:rPr>
        <w:t>Si ces réunions ont lieu pendant le service, peuvent seuls y assister les agents qui ne sont pas en service ou qui bénéficient d’une autorisation spéciale d’absence.</w:t>
      </w:r>
    </w:p>
    <w:p w14:paraId="55290320" w14:textId="0E43BF51" w:rsidR="00AA3951" w:rsidRPr="00B1491D" w:rsidRDefault="00AA3951" w:rsidP="0071377D">
      <w:pPr>
        <w:pStyle w:val="Titre3"/>
      </w:pPr>
      <w:bookmarkStart w:id="6" w:name="_Toc128670411"/>
      <w:r w:rsidRPr="00B1491D">
        <w:t>Heure mensuelle d’information</w:t>
      </w:r>
      <w:bookmarkEnd w:id="6"/>
    </w:p>
    <w:p w14:paraId="651D1800" w14:textId="7D6EDECF"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Les organisations syndicales représentées au </w:t>
      </w:r>
      <w:r w:rsidR="004C5C47">
        <w:rPr>
          <w:rFonts w:cs="Arial"/>
          <w:sz w:val="24"/>
          <w:szCs w:val="24"/>
          <w:lang w:eastAsia="fr-FR"/>
        </w:rPr>
        <w:t>CST</w:t>
      </w:r>
      <w:r w:rsidRPr="00AA3951">
        <w:rPr>
          <w:rFonts w:cs="Arial"/>
          <w:sz w:val="24"/>
          <w:szCs w:val="24"/>
          <w:lang w:eastAsia="fr-FR"/>
        </w:rPr>
        <w:t xml:space="preserve"> ou au Conseil Supérieur de la Fonction Publique Territoriale (CFDT; CGT; FO; UNSA; </w:t>
      </w:r>
      <w:r w:rsidR="004C5C47">
        <w:rPr>
          <w:rFonts w:cs="Arial"/>
          <w:sz w:val="24"/>
          <w:szCs w:val="24"/>
          <w:lang w:eastAsia="fr-FR"/>
        </w:rPr>
        <w:t>FA-FPT; FSU</w:t>
      </w:r>
      <w:r w:rsidRPr="00AA3951">
        <w:rPr>
          <w:rFonts w:cs="Arial"/>
          <w:sz w:val="24"/>
          <w:szCs w:val="24"/>
          <w:lang w:eastAsia="fr-FR"/>
        </w:rPr>
        <w:t>) peuvent tenir, pendant les heures de service, une réunion mensuelle d’information d’une heure.</w:t>
      </w:r>
      <w:r w:rsidR="00385F74">
        <w:rPr>
          <w:rFonts w:cs="Arial"/>
          <w:sz w:val="24"/>
          <w:szCs w:val="24"/>
          <w:lang w:eastAsia="fr-FR"/>
        </w:rPr>
        <w:t xml:space="preserve"> </w:t>
      </w:r>
      <w:r w:rsidRPr="00AA3951">
        <w:rPr>
          <w:rFonts w:cs="Arial"/>
          <w:sz w:val="24"/>
          <w:szCs w:val="24"/>
          <w:lang w:eastAsia="fr-FR"/>
        </w:rPr>
        <w:t>Ces heures peuvent être regroupées dans le cadre du trimestre.</w:t>
      </w:r>
    </w:p>
    <w:p w14:paraId="3F561C31" w14:textId="7D876E75"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Tout agent a le droit de participer, à son choix, à une heure mensuelle d’information dans le cadre de ces réunions.</w:t>
      </w:r>
      <w:r w:rsidR="00385F74">
        <w:rPr>
          <w:rFonts w:cs="Arial"/>
          <w:sz w:val="24"/>
          <w:szCs w:val="24"/>
          <w:lang w:eastAsia="fr-FR"/>
        </w:rPr>
        <w:t xml:space="preserve"> </w:t>
      </w:r>
      <w:r w:rsidRPr="00AA3951">
        <w:rPr>
          <w:rFonts w:cs="Arial"/>
          <w:sz w:val="24"/>
          <w:szCs w:val="24"/>
          <w:lang w:eastAsia="fr-FR"/>
        </w:rPr>
        <w:t>Il en fait la demande auprès de son responsable de service à l’aide de l’imprimé en annexe.</w:t>
      </w:r>
    </w:p>
    <w:p w14:paraId="2184F433" w14:textId="3318CAFC" w:rsidR="00AA3951" w:rsidRPr="00AA3951" w:rsidRDefault="00AA3951" w:rsidP="0071377D">
      <w:pPr>
        <w:pStyle w:val="Titre3"/>
      </w:pPr>
      <w:bookmarkStart w:id="7" w:name="_Toc128670412"/>
      <w:r w:rsidRPr="00AA3951">
        <w:t>Règles communes aux réunions prévues aux 1</w:t>
      </w:r>
      <w:r w:rsidR="000A42CF">
        <w:t>.</w:t>
      </w:r>
      <w:r w:rsidRPr="00AA3951">
        <w:t xml:space="preserve"> et </w:t>
      </w:r>
      <w:r w:rsidR="000A42CF">
        <w:t>2.</w:t>
      </w:r>
      <w:bookmarkEnd w:id="7"/>
    </w:p>
    <w:p w14:paraId="0160C67B" w14:textId="77777777"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Ces réunions doivent faire l’objet d’une demande préalable d’organisation formulée par l’organisation syndicale une semaine avant la date de la réunion ; l’autorité territoriale peut faire droit à des demandes présentées dans un délai plus court.</w:t>
      </w:r>
    </w:p>
    <w:p w14:paraId="54C31023" w14:textId="21CA4869" w:rsidR="00AA3951" w:rsidRDefault="00AA3951" w:rsidP="00E3712D">
      <w:pPr>
        <w:spacing w:before="120" w:after="0" w:line="276" w:lineRule="auto"/>
        <w:rPr>
          <w:rFonts w:cs="Arial"/>
          <w:sz w:val="24"/>
          <w:szCs w:val="24"/>
          <w:lang w:eastAsia="fr-FR"/>
        </w:rPr>
      </w:pPr>
      <w:r w:rsidRPr="00AA3951">
        <w:rPr>
          <w:rFonts w:cs="Arial"/>
          <w:sz w:val="24"/>
          <w:szCs w:val="24"/>
          <w:lang w:eastAsia="fr-FR"/>
        </w:rPr>
        <w:t>L’organisation syndicale organise sa réunion à l’intention des agents de la collectivité et la réunion ne s’adresse alors qu’au personnel de cette collectivité.</w:t>
      </w:r>
    </w:p>
    <w:p w14:paraId="68489752" w14:textId="3AF05386" w:rsidR="00B1491D" w:rsidRPr="00AA3951" w:rsidRDefault="00B1491D" w:rsidP="00B1491D">
      <w:pPr>
        <w:spacing w:before="120" w:after="0" w:line="276" w:lineRule="auto"/>
        <w:rPr>
          <w:rFonts w:cs="Arial"/>
          <w:sz w:val="24"/>
          <w:szCs w:val="24"/>
          <w:lang w:eastAsia="fr-FR"/>
        </w:rPr>
      </w:pPr>
      <w:r w:rsidRPr="00B1491D">
        <w:rPr>
          <w:rFonts w:cs="Arial"/>
          <w:sz w:val="24"/>
          <w:szCs w:val="24"/>
          <w:lang w:eastAsia="fr-FR"/>
        </w:rPr>
        <w:t>Toutefois, dans les grandes collectivités ou en cas de dispersion importante des services, l'organisation syndicale peut, après information de l'autorité territoriale, organiser des réunions par direction ou par secteur géographique d'implantation des services.</w:t>
      </w:r>
    </w:p>
    <w:p w14:paraId="219B117B" w14:textId="77777777" w:rsidR="00AA3951" w:rsidRPr="00AA3951" w:rsidRDefault="00AA3951" w:rsidP="004E2DE9">
      <w:pPr>
        <w:spacing w:before="120" w:after="0" w:line="276" w:lineRule="auto"/>
        <w:rPr>
          <w:rFonts w:cs="Arial"/>
          <w:sz w:val="24"/>
          <w:szCs w:val="24"/>
          <w:lang w:eastAsia="fr-FR"/>
        </w:rPr>
      </w:pPr>
      <w:r w:rsidRPr="00AA3951">
        <w:rPr>
          <w:rFonts w:cs="Arial"/>
          <w:sz w:val="24"/>
          <w:szCs w:val="24"/>
          <w:lang w:eastAsia="fr-FR"/>
        </w:rPr>
        <w:t>La concertation entre l'autorité territoriale et les organisations syndicales devra permettre de définir les conditions dans lesquelles ces organisations pourront mettre en oeuvre leur droit à tenir des réunions hors des locaux ouverts au public, sans que le fonctionnement du service soit perturbé et que la durée d'ouverture des services aux usagers soit réduite.</w:t>
      </w:r>
    </w:p>
    <w:p w14:paraId="26CEEF1D" w14:textId="02F562E8" w:rsidR="00AA3951" w:rsidRDefault="00AA3951" w:rsidP="004E2DE9">
      <w:pPr>
        <w:spacing w:before="120" w:after="0" w:line="276" w:lineRule="auto"/>
        <w:rPr>
          <w:rFonts w:cs="Arial"/>
          <w:sz w:val="24"/>
          <w:szCs w:val="24"/>
          <w:lang w:eastAsia="fr-FR"/>
        </w:rPr>
      </w:pPr>
      <w:r w:rsidRPr="00AA3951">
        <w:rPr>
          <w:rFonts w:cs="Arial"/>
          <w:sz w:val="24"/>
          <w:szCs w:val="24"/>
          <w:lang w:eastAsia="fr-FR"/>
        </w:rPr>
        <w:t xml:space="preserve">Tout représentant syndical mandaté à cet effet a libre accès aux réunions tenues par cette organisation même s’il n’appartient pas à la collectivité où se tient la réunion. L’autorité territoriale devra être informée de sa venue vingt-quatre heures avant la date fixée pour le début de la réunion. </w:t>
      </w:r>
    </w:p>
    <w:p w14:paraId="04C891CB" w14:textId="6F0A0BAB" w:rsidR="008D629B" w:rsidRPr="006E11C4" w:rsidRDefault="004E2DE9" w:rsidP="00B51138">
      <w:pPr>
        <w:pStyle w:val="Titre2"/>
      </w:pPr>
      <w:bookmarkStart w:id="8" w:name="_Toc128670413"/>
      <w:r>
        <w:t>Conditions d’utilisation des NTIC et des données à caractère personnel</w:t>
      </w:r>
      <w:bookmarkEnd w:id="8"/>
    </w:p>
    <w:p w14:paraId="7EB10DE2" w14:textId="77777777" w:rsidR="00B1491D" w:rsidRPr="00B1491D" w:rsidRDefault="00A50EB9" w:rsidP="00B1491D">
      <w:pPr>
        <w:spacing w:before="120" w:after="0" w:line="276" w:lineRule="auto"/>
        <w:rPr>
          <w:rFonts w:cs="Arial"/>
          <w:sz w:val="24"/>
          <w:szCs w:val="24"/>
          <w:lang w:eastAsia="fr-FR"/>
        </w:rPr>
      </w:pPr>
      <w:r w:rsidRPr="00B1491D">
        <w:rPr>
          <w:rFonts w:cs="Arial"/>
          <w:sz w:val="24"/>
          <w:szCs w:val="24"/>
          <w:lang w:eastAsia="fr-FR"/>
        </w:rPr>
        <w:t xml:space="preserve">Les conditions d’utilisation par les organisations syndicales, des technologies de l’information et de la communication ainsi que de certaines données à caractère personnel contenues dans les traitements automatisés relatifs à la gestion des ressources humaines, </w:t>
      </w:r>
      <w:r w:rsidRPr="00B1491D">
        <w:rPr>
          <w:rFonts w:cs="Arial"/>
          <w:b/>
          <w:bCs w:val="0"/>
          <w:sz w:val="24"/>
          <w:szCs w:val="24"/>
          <w:lang w:eastAsia="fr-FR"/>
        </w:rPr>
        <w:t xml:space="preserve">sont fixées par décision de l’autorité territoriale, après avis du </w:t>
      </w:r>
      <w:r w:rsidR="00B1491D" w:rsidRPr="00B1491D">
        <w:rPr>
          <w:rFonts w:cs="Arial"/>
          <w:b/>
          <w:bCs w:val="0"/>
          <w:sz w:val="24"/>
          <w:szCs w:val="24"/>
          <w:lang w:eastAsia="fr-FR"/>
        </w:rPr>
        <w:t>CST</w:t>
      </w:r>
      <w:r w:rsidRPr="00B1491D">
        <w:rPr>
          <w:rFonts w:cs="Arial"/>
          <w:sz w:val="24"/>
          <w:szCs w:val="24"/>
          <w:lang w:eastAsia="fr-FR"/>
        </w:rPr>
        <w:t xml:space="preserve">, dans le respect des garanties de confidentialité, de libre choix et de non-discrimination auxquelles cette utilisation est subordonnée. </w:t>
      </w:r>
    </w:p>
    <w:p w14:paraId="32BE6D31" w14:textId="4F208FDD" w:rsidR="002372AA" w:rsidRPr="0098664E" w:rsidRDefault="006E11C4" w:rsidP="0098664E">
      <w:pPr>
        <w:spacing w:before="120" w:after="0" w:line="276" w:lineRule="auto"/>
        <w:rPr>
          <w:rFonts w:cs="Arial"/>
          <w:sz w:val="24"/>
          <w:szCs w:val="24"/>
          <w:lang w:eastAsia="fr-FR"/>
        </w:rPr>
      </w:pPr>
      <w:r w:rsidRPr="006E11C4">
        <w:rPr>
          <w:rFonts w:cs="Arial"/>
          <w:sz w:val="24"/>
          <w:szCs w:val="24"/>
          <w:lang w:eastAsia="fr-FR"/>
        </w:rPr>
        <w:t>(</w:t>
      </w:r>
      <w:r w:rsidRPr="006E11C4">
        <w:rPr>
          <w:rFonts w:cs="Arial"/>
          <w:i/>
          <w:iCs/>
          <w:sz w:val="24"/>
          <w:szCs w:val="24"/>
          <w:lang w:eastAsia="fr-FR"/>
        </w:rPr>
        <w:t>Dénomination de la collectivité ou de l’établissement</w:t>
      </w:r>
      <w:r w:rsidRPr="006E11C4">
        <w:rPr>
          <w:rFonts w:cs="Arial"/>
          <w:sz w:val="24"/>
          <w:szCs w:val="24"/>
          <w:lang w:eastAsia="fr-FR"/>
        </w:rPr>
        <w:t xml:space="preserve"> ) </w:t>
      </w:r>
      <w:r w:rsidRPr="006E11C4">
        <w:rPr>
          <w:rFonts w:cs="Arial"/>
          <w:sz w:val="24"/>
          <w:szCs w:val="24"/>
          <w:highlight w:val="yellow"/>
          <w:lang w:eastAsia="fr-FR"/>
        </w:rPr>
        <w:t>………………………………………..</w:t>
      </w:r>
      <w:r w:rsidR="008D629B" w:rsidRPr="006E11C4">
        <w:rPr>
          <w:rFonts w:cs="Arial"/>
          <w:sz w:val="24"/>
          <w:szCs w:val="24"/>
          <w:lang w:eastAsia="fr-FR"/>
        </w:rPr>
        <w:t xml:space="preserve"> </w:t>
      </w:r>
      <w:r w:rsidR="00440407">
        <w:rPr>
          <w:rFonts w:cs="Arial"/>
          <w:sz w:val="24"/>
          <w:szCs w:val="24"/>
          <w:lang w:eastAsia="fr-FR"/>
        </w:rPr>
        <w:t>a</w:t>
      </w:r>
      <w:r w:rsidR="008D629B" w:rsidRPr="0098664E">
        <w:rPr>
          <w:rFonts w:cs="Arial"/>
          <w:sz w:val="24"/>
          <w:szCs w:val="24"/>
          <w:lang w:eastAsia="fr-FR"/>
        </w:rPr>
        <w:t xml:space="preserve">ttribuera </w:t>
      </w:r>
      <w:r w:rsidR="008D6EE5">
        <w:rPr>
          <w:rFonts w:cs="Arial"/>
          <w:sz w:val="24"/>
          <w:szCs w:val="24"/>
          <w:lang w:eastAsia="fr-FR"/>
        </w:rPr>
        <w:t xml:space="preserve">sur demande écrite </w:t>
      </w:r>
      <w:r w:rsidR="008D629B" w:rsidRPr="0098664E">
        <w:rPr>
          <w:rFonts w:cs="Arial"/>
          <w:sz w:val="24"/>
          <w:szCs w:val="24"/>
          <w:lang w:eastAsia="fr-FR"/>
        </w:rPr>
        <w:t xml:space="preserve">à chaque organisation syndicale </w:t>
      </w:r>
      <w:r w:rsidR="002372AA" w:rsidRPr="00604A65">
        <w:rPr>
          <w:rFonts w:cs="Arial"/>
          <w:b/>
          <w:bCs w:val="0"/>
          <w:sz w:val="24"/>
          <w:szCs w:val="24"/>
          <w:lang w:eastAsia="fr-FR"/>
        </w:rPr>
        <w:t>représentativ</w:t>
      </w:r>
      <w:r w:rsidR="008D6EE5">
        <w:rPr>
          <w:rFonts w:cs="Arial"/>
          <w:b/>
          <w:bCs w:val="0"/>
          <w:sz w:val="24"/>
          <w:szCs w:val="24"/>
          <w:lang w:eastAsia="fr-FR"/>
        </w:rPr>
        <w:t>e</w:t>
      </w:r>
      <w:r w:rsidR="00604A65">
        <w:rPr>
          <w:rFonts w:cs="Arial"/>
          <w:sz w:val="24"/>
          <w:szCs w:val="24"/>
          <w:lang w:eastAsia="fr-FR"/>
        </w:rPr>
        <w:t>,</w:t>
      </w:r>
      <w:r w:rsidR="0098664E">
        <w:rPr>
          <w:rFonts w:cs="Arial"/>
          <w:sz w:val="24"/>
          <w:szCs w:val="24"/>
          <w:lang w:eastAsia="fr-FR"/>
        </w:rPr>
        <w:t xml:space="preserve"> </w:t>
      </w:r>
      <w:r w:rsidR="0098664E" w:rsidRPr="0098664E">
        <w:rPr>
          <w:rFonts w:cs="Arial"/>
          <w:sz w:val="24"/>
          <w:szCs w:val="24"/>
          <w:lang w:eastAsia="fr-FR"/>
        </w:rPr>
        <w:t>dans le respect de la confidentialité (article 4-1 du décret n°85-397 et II. B. de la circulaire du 20 janvier 2016)</w:t>
      </w:r>
      <w:r w:rsidR="0098664E">
        <w:rPr>
          <w:rFonts w:cs="Arial"/>
          <w:sz w:val="24"/>
          <w:szCs w:val="24"/>
          <w:lang w:eastAsia="fr-FR"/>
        </w:rPr>
        <w:t xml:space="preserve"> </w:t>
      </w:r>
      <w:r w:rsidR="002372AA" w:rsidRPr="0098664E">
        <w:rPr>
          <w:rFonts w:cs="Arial"/>
          <w:sz w:val="24"/>
          <w:szCs w:val="24"/>
          <w:lang w:eastAsia="fr-FR"/>
        </w:rPr>
        <w:t>:</w:t>
      </w:r>
    </w:p>
    <w:p w14:paraId="564003D9" w14:textId="61D9B0C7" w:rsidR="002372AA" w:rsidRPr="0098664E" w:rsidRDefault="008D629B" w:rsidP="0098664E">
      <w:pPr>
        <w:pStyle w:val="Paragraphedeliste"/>
        <w:numPr>
          <w:ilvl w:val="0"/>
          <w:numId w:val="20"/>
        </w:numPr>
        <w:spacing w:before="120" w:line="276" w:lineRule="auto"/>
        <w:ind w:left="714" w:hanging="357"/>
        <w:contextualSpacing w:val="0"/>
        <w:rPr>
          <w:rFonts w:cs="Arial"/>
          <w:sz w:val="24"/>
          <w:szCs w:val="24"/>
          <w:lang w:eastAsia="fr-FR"/>
        </w:rPr>
      </w:pPr>
      <w:r w:rsidRPr="0098664E">
        <w:rPr>
          <w:rFonts w:cs="Arial"/>
          <w:sz w:val="24"/>
          <w:szCs w:val="24"/>
          <w:lang w:eastAsia="fr-FR"/>
        </w:rPr>
        <w:t xml:space="preserve">une adresse </w:t>
      </w:r>
      <w:r w:rsidR="0098664E">
        <w:rPr>
          <w:rFonts w:cs="Arial"/>
          <w:sz w:val="24"/>
          <w:szCs w:val="24"/>
          <w:lang w:eastAsia="fr-FR"/>
        </w:rPr>
        <w:t>mail</w:t>
      </w:r>
    </w:p>
    <w:p w14:paraId="4C3849B2" w14:textId="77B09582" w:rsidR="002372AA" w:rsidRPr="0098664E" w:rsidRDefault="008D629B" w:rsidP="0098664E">
      <w:pPr>
        <w:pStyle w:val="Paragraphedeliste"/>
        <w:numPr>
          <w:ilvl w:val="0"/>
          <w:numId w:val="20"/>
        </w:numPr>
        <w:spacing w:before="120" w:line="276" w:lineRule="auto"/>
        <w:ind w:left="714" w:hanging="357"/>
        <w:contextualSpacing w:val="0"/>
        <w:rPr>
          <w:rFonts w:cs="Arial"/>
          <w:sz w:val="24"/>
          <w:szCs w:val="24"/>
          <w:lang w:eastAsia="fr-FR"/>
        </w:rPr>
      </w:pPr>
      <w:r w:rsidRPr="0098664E">
        <w:rPr>
          <w:rFonts w:cs="Arial"/>
          <w:sz w:val="24"/>
          <w:szCs w:val="24"/>
          <w:lang w:eastAsia="fr-FR"/>
        </w:rPr>
        <w:t xml:space="preserve">une page sur son site intranet </w:t>
      </w:r>
    </w:p>
    <w:p w14:paraId="4C6495AF" w14:textId="26602673" w:rsidR="0098664E" w:rsidRPr="0098664E" w:rsidRDefault="0098664E" w:rsidP="0098664E">
      <w:pPr>
        <w:pStyle w:val="Paragraphedeliste"/>
        <w:numPr>
          <w:ilvl w:val="0"/>
          <w:numId w:val="20"/>
        </w:numPr>
        <w:spacing w:before="120" w:line="276" w:lineRule="auto"/>
        <w:ind w:left="714" w:hanging="357"/>
        <w:contextualSpacing w:val="0"/>
        <w:rPr>
          <w:rFonts w:cs="Arial"/>
          <w:sz w:val="24"/>
          <w:szCs w:val="24"/>
          <w:lang w:eastAsia="fr-FR"/>
        </w:rPr>
      </w:pPr>
      <w:r w:rsidRPr="0098664E">
        <w:rPr>
          <w:rFonts w:cs="Arial"/>
          <w:sz w:val="24"/>
          <w:szCs w:val="24"/>
          <w:lang w:eastAsia="fr-FR"/>
        </w:rPr>
        <w:t>autre :…………………………………..</w:t>
      </w:r>
    </w:p>
    <w:p w14:paraId="37F2F2C9" w14:textId="77777777" w:rsidR="00440407" w:rsidRPr="00AA3951" w:rsidRDefault="00440407" w:rsidP="00B51138">
      <w:pPr>
        <w:pStyle w:val="Titre2"/>
      </w:pPr>
      <w:bookmarkStart w:id="9" w:name="_Toc128670414"/>
      <w:r>
        <w:t>Mise à disposition de données nominatives aux organisations syndicales</w:t>
      </w:r>
      <w:bookmarkEnd w:id="9"/>
    </w:p>
    <w:p w14:paraId="43BFAC80" w14:textId="2B1D8F08" w:rsidR="0098664E" w:rsidRDefault="00440407" w:rsidP="0098664E">
      <w:pPr>
        <w:spacing w:before="120" w:after="0" w:line="276" w:lineRule="auto"/>
        <w:rPr>
          <w:rFonts w:cs="Arial"/>
          <w:sz w:val="24"/>
          <w:szCs w:val="24"/>
          <w:lang w:eastAsia="fr-FR"/>
        </w:rPr>
      </w:pPr>
      <w:r w:rsidRPr="006E11C4">
        <w:rPr>
          <w:rFonts w:cs="Arial"/>
          <w:sz w:val="24"/>
          <w:szCs w:val="24"/>
          <w:lang w:eastAsia="fr-FR"/>
        </w:rPr>
        <w:t>(</w:t>
      </w:r>
      <w:r w:rsidRPr="006E11C4">
        <w:rPr>
          <w:rFonts w:cs="Arial"/>
          <w:i/>
          <w:iCs/>
          <w:sz w:val="24"/>
          <w:szCs w:val="24"/>
          <w:lang w:eastAsia="fr-FR"/>
        </w:rPr>
        <w:t>Dénomination de la collectivité ou de l’établissement</w:t>
      </w:r>
      <w:r w:rsidRPr="006E11C4">
        <w:rPr>
          <w:rFonts w:cs="Arial"/>
          <w:sz w:val="24"/>
          <w:szCs w:val="24"/>
          <w:lang w:eastAsia="fr-FR"/>
        </w:rPr>
        <w:t xml:space="preserve"> ) </w:t>
      </w:r>
      <w:r w:rsidRPr="006E11C4">
        <w:rPr>
          <w:rFonts w:cs="Arial"/>
          <w:sz w:val="24"/>
          <w:szCs w:val="24"/>
          <w:highlight w:val="yellow"/>
          <w:lang w:eastAsia="fr-FR"/>
        </w:rPr>
        <w:t>………………………………………..</w:t>
      </w:r>
      <w:r>
        <w:rPr>
          <w:rFonts w:cs="Arial"/>
          <w:sz w:val="24"/>
          <w:szCs w:val="24"/>
          <w:lang w:eastAsia="fr-FR"/>
        </w:rPr>
        <w:t xml:space="preserve"> f</w:t>
      </w:r>
      <w:r w:rsidR="008D629B" w:rsidRPr="0098664E">
        <w:rPr>
          <w:rFonts w:cs="Arial"/>
          <w:sz w:val="24"/>
          <w:szCs w:val="24"/>
          <w:lang w:eastAsia="fr-FR"/>
        </w:rPr>
        <w:t>ournira par mail, sur demande écrite des organisations syndicales</w:t>
      </w:r>
      <w:r w:rsidR="0098664E">
        <w:rPr>
          <w:rFonts w:cs="Arial"/>
          <w:sz w:val="24"/>
          <w:szCs w:val="24"/>
          <w:lang w:eastAsia="fr-FR"/>
        </w:rPr>
        <w:t xml:space="preserve"> </w:t>
      </w:r>
      <w:r w:rsidR="0098664E" w:rsidRPr="0098664E">
        <w:rPr>
          <w:rFonts w:cs="Arial"/>
          <w:b/>
          <w:bCs w:val="0"/>
          <w:sz w:val="24"/>
          <w:szCs w:val="24"/>
          <w:lang w:eastAsia="fr-FR"/>
        </w:rPr>
        <w:t>représentatives</w:t>
      </w:r>
      <w:r w:rsidR="0098664E">
        <w:rPr>
          <w:rFonts w:cs="Arial"/>
          <w:b/>
          <w:bCs w:val="0"/>
          <w:sz w:val="24"/>
          <w:szCs w:val="24"/>
          <w:lang w:eastAsia="fr-FR"/>
        </w:rPr>
        <w:t>,</w:t>
      </w:r>
      <w:r w:rsidR="0098664E">
        <w:rPr>
          <w:rFonts w:cs="Arial"/>
          <w:sz w:val="24"/>
          <w:szCs w:val="24"/>
          <w:lang w:eastAsia="fr-FR"/>
        </w:rPr>
        <w:t xml:space="preserve"> </w:t>
      </w:r>
      <w:r w:rsidR="008D629B" w:rsidRPr="0098664E">
        <w:rPr>
          <w:rFonts w:cs="Arial"/>
          <w:sz w:val="24"/>
          <w:szCs w:val="24"/>
          <w:lang w:eastAsia="fr-FR"/>
        </w:rPr>
        <w:t xml:space="preserve">des fichiers établissant les listes d'agents relevant de la </w:t>
      </w:r>
      <w:r w:rsidR="0098664E">
        <w:rPr>
          <w:rFonts w:cs="Arial"/>
          <w:sz w:val="24"/>
          <w:szCs w:val="24"/>
          <w:lang w:eastAsia="fr-FR"/>
        </w:rPr>
        <w:t>c</w:t>
      </w:r>
      <w:r w:rsidR="008D629B" w:rsidRPr="0098664E">
        <w:rPr>
          <w:rFonts w:cs="Arial"/>
          <w:sz w:val="24"/>
          <w:szCs w:val="24"/>
          <w:lang w:eastAsia="fr-FR"/>
        </w:rPr>
        <w:t>ollectivité</w:t>
      </w:r>
      <w:r w:rsidR="0098664E">
        <w:rPr>
          <w:rFonts w:cs="Arial"/>
          <w:sz w:val="24"/>
          <w:szCs w:val="24"/>
          <w:lang w:eastAsia="fr-FR"/>
        </w:rPr>
        <w:t xml:space="preserve">, pouvant comporter les données suivantes : </w:t>
      </w:r>
    </w:p>
    <w:p w14:paraId="3875BDF2" w14:textId="32F0885A" w:rsidR="0098664E" w:rsidRPr="0098664E" w:rsidRDefault="0098664E" w:rsidP="0098664E">
      <w:pPr>
        <w:pStyle w:val="Paragraphedeliste"/>
        <w:numPr>
          <w:ilvl w:val="0"/>
          <w:numId w:val="20"/>
        </w:numPr>
        <w:spacing w:before="120" w:line="276" w:lineRule="auto"/>
        <w:ind w:left="714" w:hanging="357"/>
        <w:contextualSpacing w:val="0"/>
        <w:rPr>
          <w:rFonts w:cs="Arial"/>
          <w:sz w:val="24"/>
          <w:szCs w:val="24"/>
          <w:lang w:eastAsia="fr-FR"/>
        </w:rPr>
      </w:pPr>
      <w:r>
        <w:rPr>
          <w:rFonts w:cs="Arial"/>
          <w:sz w:val="24"/>
          <w:szCs w:val="24"/>
          <w:lang w:eastAsia="fr-FR"/>
        </w:rPr>
        <w:t>I</w:t>
      </w:r>
      <w:r w:rsidRPr="0098664E">
        <w:rPr>
          <w:rFonts w:cs="Arial"/>
          <w:sz w:val="24"/>
          <w:szCs w:val="24"/>
          <w:lang w:eastAsia="fr-FR"/>
        </w:rPr>
        <w:t>dentité des agents (matricule, titre, nom, prénom)</w:t>
      </w:r>
    </w:p>
    <w:p w14:paraId="1804B047" w14:textId="3CE46B0E" w:rsidR="0098664E" w:rsidRPr="0098664E" w:rsidRDefault="0098664E" w:rsidP="0098664E">
      <w:pPr>
        <w:pStyle w:val="Paragraphedeliste"/>
        <w:numPr>
          <w:ilvl w:val="0"/>
          <w:numId w:val="20"/>
        </w:numPr>
        <w:spacing w:before="120" w:line="276" w:lineRule="auto"/>
        <w:ind w:left="714" w:hanging="357"/>
        <w:contextualSpacing w:val="0"/>
        <w:rPr>
          <w:rFonts w:cs="Arial"/>
          <w:sz w:val="24"/>
          <w:szCs w:val="24"/>
          <w:lang w:eastAsia="fr-FR"/>
        </w:rPr>
      </w:pPr>
      <w:r>
        <w:rPr>
          <w:rFonts w:cs="Arial"/>
          <w:sz w:val="24"/>
          <w:szCs w:val="24"/>
          <w:lang w:eastAsia="fr-FR"/>
        </w:rPr>
        <w:t>C</w:t>
      </w:r>
      <w:r w:rsidRPr="0098664E">
        <w:rPr>
          <w:rFonts w:cs="Arial"/>
          <w:sz w:val="24"/>
          <w:szCs w:val="24"/>
          <w:lang w:eastAsia="fr-FR"/>
        </w:rPr>
        <w:t>arrière (statut, grade, échelon, avec date d’effet du grade, date d’effet de l’échelon et ancienneté dans l’échelon)</w:t>
      </w:r>
    </w:p>
    <w:p w14:paraId="1D91FB58" w14:textId="674F627F" w:rsidR="0098664E" w:rsidRDefault="0098664E" w:rsidP="0098664E">
      <w:pPr>
        <w:pStyle w:val="Paragraphedeliste"/>
        <w:numPr>
          <w:ilvl w:val="0"/>
          <w:numId w:val="20"/>
        </w:numPr>
        <w:spacing w:before="120" w:line="276" w:lineRule="auto"/>
        <w:ind w:left="714" w:hanging="357"/>
        <w:contextualSpacing w:val="0"/>
        <w:rPr>
          <w:rFonts w:cs="Arial"/>
          <w:sz w:val="24"/>
          <w:szCs w:val="24"/>
          <w:lang w:eastAsia="fr-FR"/>
        </w:rPr>
      </w:pPr>
      <w:r>
        <w:rPr>
          <w:rFonts w:cs="Arial"/>
          <w:sz w:val="24"/>
          <w:szCs w:val="24"/>
          <w:lang w:eastAsia="fr-FR"/>
        </w:rPr>
        <w:t>A</w:t>
      </w:r>
      <w:r w:rsidRPr="0098664E">
        <w:rPr>
          <w:rFonts w:cs="Arial"/>
          <w:sz w:val="24"/>
          <w:szCs w:val="24"/>
          <w:lang w:eastAsia="fr-FR"/>
        </w:rPr>
        <w:t>ffectations (code et libellé de l’unité fonctionnelle administrative d’affectation)</w:t>
      </w:r>
    </w:p>
    <w:p w14:paraId="5664FC41" w14:textId="7858C739" w:rsidR="00744F2C" w:rsidRDefault="00744F2C" w:rsidP="0098664E">
      <w:pPr>
        <w:spacing w:before="120" w:after="0" w:line="276" w:lineRule="auto"/>
        <w:rPr>
          <w:rFonts w:cs="Arial"/>
          <w:sz w:val="24"/>
          <w:szCs w:val="24"/>
          <w:lang w:eastAsia="fr-FR"/>
        </w:rPr>
      </w:pPr>
      <w:r>
        <w:rPr>
          <w:rFonts w:cs="Arial"/>
          <w:sz w:val="24"/>
          <w:szCs w:val="24"/>
          <w:lang w:eastAsia="fr-FR"/>
        </w:rPr>
        <w:t xml:space="preserve">Sont </w:t>
      </w:r>
      <w:r w:rsidR="00440407">
        <w:rPr>
          <w:rFonts w:cs="Arial"/>
          <w:sz w:val="24"/>
          <w:szCs w:val="24"/>
          <w:lang w:eastAsia="fr-FR"/>
        </w:rPr>
        <w:t xml:space="preserve">notamment </w:t>
      </w:r>
      <w:r w:rsidRPr="00744F2C">
        <w:rPr>
          <w:rFonts w:cs="Arial"/>
          <w:sz w:val="24"/>
          <w:szCs w:val="24"/>
          <w:lang w:eastAsia="fr-FR"/>
        </w:rPr>
        <w:t>consi</w:t>
      </w:r>
      <w:r>
        <w:rPr>
          <w:rFonts w:cs="Arial"/>
          <w:sz w:val="24"/>
          <w:szCs w:val="24"/>
          <w:lang w:eastAsia="fr-FR"/>
        </w:rPr>
        <w:t>dérées</w:t>
      </w:r>
      <w:r w:rsidRPr="00744F2C">
        <w:rPr>
          <w:rFonts w:cs="Arial"/>
          <w:sz w:val="24"/>
          <w:szCs w:val="24"/>
          <w:lang w:eastAsia="fr-FR"/>
        </w:rPr>
        <w:t xml:space="preserve"> comme des </w:t>
      </w:r>
      <w:r w:rsidRPr="00440407">
        <w:rPr>
          <w:rFonts w:cs="Arial"/>
          <w:b/>
          <w:bCs w:val="0"/>
          <w:sz w:val="24"/>
          <w:szCs w:val="24"/>
          <w:lang w:eastAsia="fr-FR"/>
        </w:rPr>
        <w:t>mentions protégées par le secret de la vie privée</w:t>
      </w:r>
      <w:r w:rsidRPr="00744F2C">
        <w:rPr>
          <w:rFonts w:cs="Arial"/>
          <w:sz w:val="24"/>
          <w:szCs w:val="24"/>
          <w:lang w:eastAsia="fr-FR"/>
        </w:rPr>
        <w:t xml:space="preserve"> des agents leur date de naissance, leur adresse personnelle ains</w:t>
      </w:r>
      <w:r w:rsidR="00440407">
        <w:rPr>
          <w:rFonts w:cs="Arial"/>
          <w:sz w:val="24"/>
          <w:szCs w:val="24"/>
          <w:lang w:eastAsia="fr-FR"/>
        </w:rPr>
        <w:t>i que</w:t>
      </w:r>
      <w:r w:rsidRPr="00744F2C">
        <w:rPr>
          <w:rFonts w:cs="Arial"/>
          <w:sz w:val="24"/>
          <w:szCs w:val="24"/>
          <w:lang w:eastAsia="fr-FR"/>
        </w:rPr>
        <w:t xml:space="preserve"> leur adresse électronique professionnelle</w:t>
      </w:r>
      <w:r w:rsidR="00440407">
        <w:rPr>
          <w:rFonts w:cs="Arial"/>
          <w:sz w:val="24"/>
          <w:szCs w:val="24"/>
          <w:lang w:eastAsia="fr-FR"/>
        </w:rPr>
        <w:t xml:space="preserve">. </w:t>
      </w:r>
      <w:r w:rsidR="00440407" w:rsidRPr="00440407">
        <w:rPr>
          <w:rFonts w:cs="Arial"/>
          <w:b/>
          <w:bCs w:val="0"/>
          <w:sz w:val="24"/>
          <w:szCs w:val="24"/>
          <w:lang w:eastAsia="fr-FR"/>
        </w:rPr>
        <w:t>Ces données ne peuvent être communiquées qu’avec l’accord exprès des agents</w:t>
      </w:r>
      <w:r w:rsidR="00440407">
        <w:rPr>
          <w:rFonts w:cs="Arial"/>
          <w:sz w:val="24"/>
          <w:szCs w:val="24"/>
          <w:lang w:eastAsia="fr-FR"/>
        </w:rPr>
        <w:t>.</w:t>
      </w:r>
    </w:p>
    <w:p w14:paraId="713EBC87" w14:textId="36086554" w:rsidR="008D629B" w:rsidRPr="0098664E" w:rsidRDefault="00440407" w:rsidP="0098664E">
      <w:pPr>
        <w:spacing w:before="120" w:after="0" w:line="276" w:lineRule="auto"/>
        <w:rPr>
          <w:rFonts w:cs="Arial"/>
          <w:sz w:val="24"/>
          <w:szCs w:val="24"/>
          <w:lang w:eastAsia="fr-FR"/>
        </w:rPr>
      </w:pPr>
      <w:r>
        <w:rPr>
          <w:rFonts w:cs="Arial"/>
          <w:sz w:val="24"/>
          <w:szCs w:val="24"/>
          <w:lang w:eastAsia="fr-FR"/>
        </w:rPr>
        <w:t xml:space="preserve">Le traitement de ces données devra être </w:t>
      </w:r>
      <w:r w:rsidRPr="00440407">
        <w:rPr>
          <w:rFonts w:cs="Arial"/>
          <w:b/>
          <w:bCs w:val="0"/>
          <w:sz w:val="24"/>
          <w:szCs w:val="24"/>
          <w:lang w:eastAsia="fr-FR"/>
        </w:rPr>
        <w:t>conforme au</w:t>
      </w:r>
      <w:r w:rsidR="008D629B" w:rsidRPr="00440407">
        <w:rPr>
          <w:rFonts w:cs="Arial"/>
          <w:b/>
          <w:bCs w:val="0"/>
          <w:sz w:val="24"/>
          <w:szCs w:val="24"/>
          <w:lang w:eastAsia="fr-FR"/>
        </w:rPr>
        <w:t xml:space="preserve"> règlement général sur la protection des données (RGPD),</w:t>
      </w:r>
      <w:r w:rsidRPr="00440407">
        <w:rPr>
          <w:rFonts w:cs="Arial"/>
          <w:b/>
          <w:bCs w:val="0"/>
          <w:sz w:val="24"/>
          <w:szCs w:val="24"/>
          <w:lang w:eastAsia="fr-FR"/>
        </w:rPr>
        <w:t xml:space="preserve"> sous le contrôle du Délégué à la Protection des Données (DPO)</w:t>
      </w:r>
      <w:r>
        <w:rPr>
          <w:rFonts w:cs="Arial"/>
          <w:sz w:val="24"/>
          <w:szCs w:val="24"/>
          <w:lang w:eastAsia="fr-FR"/>
        </w:rPr>
        <w:t xml:space="preserve"> de la collectivité.</w:t>
      </w:r>
    </w:p>
    <w:p w14:paraId="0ED36DB3" w14:textId="6124A02B" w:rsidR="008D629B" w:rsidRPr="00440407" w:rsidRDefault="008D629B" w:rsidP="00440407">
      <w:pPr>
        <w:spacing w:before="120" w:after="0" w:line="276" w:lineRule="auto"/>
        <w:rPr>
          <w:rFonts w:cs="Arial"/>
          <w:sz w:val="24"/>
          <w:szCs w:val="24"/>
          <w:lang w:eastAsia="fr-FR"/>
        </w:rPr>
      </w:pPr>
      <w:r w:rsidRPr="00440407">
        <w:rPr>
          <w:rFonts w:cs="Arial"/>
          <w:sz w:val="24"/>
          <w:szCs w:val="24"/>
          <w:lang w:eastAsia="fr-FR"/>
        </w:rPr>
        <w:t>Ces données seront communiqué</w:t>
      </w:r>
      <w:r w:rsidR="0022497F">
        <w:rPr>
          <w:rFonts w:cs="Arial"/>
          <w:sz w:val="24"/>
          <w:szCs w:val="24"/>
          <w:lang w:eastAsia="fr-FR"/>
        </w:rPr>
        <w:t>e</w:t>
      </w:r>
      <w:r w:rsidRPr="00440407">
        <w:rPr>
          <w:rFonts w:cs="Arial"/>
          <w:sz w:val="24"/>
          <w:szCs w:val="24"/>
          <w:lang w:eastAsia="fr-FR"/>
        </w:rPr>
        <w:t>s dans un délai raisonnable.</w:t>
      </w:r>
    </w:p>
    <w:p w14:paraId="3C24B0F5" w14:textId="5E92CF92" w:rsidR="00AA3951" w:rsidRPr="00AA3951" w:rsidRDefault="00AA3951" w:rsidP="00B51138">
      <w:pPr>
        <w:pStyle w:val="Titre2"/>
      </w:pPr>
      <w:bookmarkStart w:id="10" w:name="_Toc128670415"/>
      <w:r w:rsidRPr="00AA3951">
        <w:t>Affichage des documents d'origine syndicale</w:t>
      </w:r>
      <w:bookmarkEnd w:id="10"/>
      <w:r w:rsidRPr="00AA3951">
        <w:t xml:space="preserve"> </w:t>
      </w:r>
    </w:p>
    <w:p w14:paraId="75865910" w14:textId="03721B1C" w:rsidR="00AA3951" w:rsidRPr="00AA3951" w:rsidRDefault="00AA3951" w:rsidP="00AE37FC">
      <w:pPr>
        <w:spacing w:before="120" w:after="0" w:line="276" w:lineRule="auto"/>
        <w:rPr>
          <w:rFonts w:cs="Arial"/>
          <w:sz w:val="24"/>
          <w:szCs w:val="24"/>
          <w:lang w:eastAsia="fr-FR"/>
        </w:rPr>
      </w:pPr>
      <w:r w:rsidRPr="00AA3951">
        <w:rPr>
          <w:rFonts w:cs="Arial"/>
          <w:sz w:val="24"/>
          <w:szCs w:val="24"/>
          <w:lang w:eastAsia="fr-FR"/>
        </w:rPr>
        <w:t>Ce droit est reconnu aux organisations syndicales ayant une section ou un syndicat officiellement déclaré dans la collectivité ainsi qu'aux organisations représentées au conseil supérieur de la fonction publique territoriale</w:t>
      </w:r>
      <w:r w:rsidR="00AE37FC">
        <w:rPr>
          <w:rFonts w:cs="Arial"/>
          <w:sz w:val="24"/>
          <w:szCs w:val="24"/>
          <w:lang w:eastAsia="fr-FR"/>
        </w:rPr>
        <w:t xml:space="preserve"> (CSFPT)</w:t>
      </w:r>
      <w:r w:rsidRPr="00AA3951">
        <w:rPr>
          <w:rFonts w:cs="Arial"/>
          <w:sz w:val="24"/>
          <w:szCs w:val="24"/>
          <w:lang w:eastAsia="fr-FR"/>
        </w:rPr>
        <w:t>.</w:t>
      </w:r>
    </w:p>
    <w:p w14:paraId="01EF5A96" w14:textId="58957A10" w:rsidR="00AA3951" w:rsidRPr="00AA3951" w:rsidRDefault="00AA3951" w:rsidP="00AE37FC">
      <w:pPr>
        <w:spacing w:before="120" w:after="0" w:line="276" w:lineRule="auto"/>
        <w:rPr>
          <w:rFonts w:cs="Arial"/>
          <w:sz w:val="24"/>
          <w:szCs w:val="24"/>
          <w:lang w:eastAsia="fr-FR"/>
        </w:rPr>
      </w:pPr>
      <w:r w:rsidRPr="00AA3951">
        <w:rPr>
          <w:rFonts w:cs="Arial"/>
          <w:sz w:val="24"/>
          <w:szCs w:val="24"/>
          <w:lang w:eastAsia="fr-FR"/>
        </w:rPr>
        <w:t xml:space="preserve">L'autorité territoriale est immédiatement avisée de cet affichage par la transmission d'une copie du document affiché ou par la notification précise de sa nature et de sa teneur. </w:t>
      </w:r>
    </w:p>
    <w:p w14:paraId="0E4C52B0" w14:textId="01168914" w:rsidR="00AA3951" w:rsidRPr="00AA3951" w:rsidRDefault="00AA3951" w:rsidP="00AE37FC">
      <w:pPr>
        <w:spacing w:before="120" w:after="0" w:line="276" w:lineRule="auto"/>
        <w:rPr>
          <w:rFonts w:cs="Arial"/>
          <w:sz w:val="24"/>
          <w:szCs w:val="24"/>
          <w:lang w:eastAsia="fr-FR"/>
        </w:rPr>
      </w:pPr>
      <w:r w:rsidRPr="00AA3951">
        <w:rPr>
          <w:rFonts w:cs="Arial"/>
          <w:sz w:val="24"/>
          <w:szCs w:val="24"/>
          <w:lang w:eastAsia="fr-FR"/>
        </w:rPr>
        <w:t xml:space="preserve">Des emplacements </w:t>
      </w:r>
      <w:r w:rsidR="00385F74" w:rsidRPr="00AA3951">
        <w:rPr>
          <w:rFonts w:cs="Arial"/>
          <w:sz w:val="24"/>
          <w:szCs w:val="24"/>
          <w:lang w:eastAsia="fr-FR"/>
        </w:rPr>
        <w:t>spéciaux,</w:t>
      </w:r>
      <w:r w:rsidRPr="00AA3951">
        <w:rPr>
          <w:rFonts w:cs="Arial"/>
          <w:sz w:val="24"/>
          <w:szCs w:val="24"/>
          <w:lang w:eastAsia="fr-FR"/>
        </w:rPr>
        <w:t xml:space="preserve"> facilement accessibles au personnel - mais auxquels le public n'a pas normalement accès - et comportant des panneaux d’affichage, en nombre suffisant et de dimensions convenables sont réservés à l’affichage des informations syndicales sur les lieux de travail </w:t>
      </w:r>
    </w:p>
    <w:p w14:paraId="210CE270" w14:textId="3FDC7A6A" w:rsidR="00AA3951" w:rsidRDefault="00AA3951" w:rsidP="00AE37FC">
      <w:pPr>
        <w:spacing w:before="120" w:after="0" w:line="276" w:lineRule="auto"/>
        <w:rPr>
          <w:rFonts w:cs="Arial"/>
          <w:sz w:val="24"/>
          <w:szCs w:val="24"/>
          <w:lang w:eastAsia="fr-FR"/>
        </w:rPr>
      </w:pPr>
      <w:r w:rsidRPr="00AA3951">
        <w:rPr>
          <w:rFonts w:cs="Arial"/>
          <w:sz w:val="24"/>
          <w:szCs w:val="24"/>
          <w:lang w:eastAsia="fr-FR"/>
        </w:rPr>
        <w:t>L'autorité territoriale n'est pas autorisée à s'opposer à son affichage, hormis le cas où le document contrevient manifestement aux dispositions législatives relatives à la diffamation et aux injures publiques.</w:t>
      </w:r>
    </w:p>
    <w:p w14:paraId="71BB15FD" w14:textId="1783F6ED" w:rsidR="00AE37FC" w:rsidRPr="00AA3951" w:rsidRDefault="00130CCB" w:rsidP="004E2DE9">
      <w:pPr>
        <w:spacing w:before="240" w:after="480" w:line="276" w:lineRule="auto"/>
        <w:rPr>
          <w:rFonts w:cs="Arial"/>
          <w:sz w:val="24"/>
          <w:szCs w:val="24"/>
          <w:lang w:eastAsia="fr-FR"/>
        </w:rPr>
      </w:pPr>
      <w:r>
        <w:rPr>
          <w:rFonts w:cs="Arial"/>
          <w:noProof/>
          <w:sz w:val="24"/>
          <w:szCs w:val="24"/>
          <w:lang w:eastAsia="fr-FR"/>
        </w:rPr>
        <w:drawing>
          <wp:anchor distT="0" distB="0" distL="114300" distR="114300" simplePos="0" relativeHeight="251672576" behindDoc="0" locked="0" layoutInCell="1" allowOverlap="1" wp14:anchorId="31477370" wp14:editId="7CE8C038">
            <wp:simplePos x="0" y="0"/>
            <wp:positionH relativeFrom="margin">
              <wp:align>left</wp:align>
            </wp:positionH>
            <wp:positionV relativeFrom="paragraph">
              <wp:posOffset>69215</wp:posOffset>
            </wp:positionV>
            <wp:extent cx="556260" cy="556260"/>
            <wp:effectExtent l="0" t="0" r="0" b="0"/>
            <wp:wrapSquare wrapText="bothSides"/>
            <wp:docPr id="6" name="Graphique 6"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Bouton bascule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00AE37FC">
        <w:rPr>
          <w:rFonts w:cs="Arial"/>
          <w:sz w:val="24"/>
          <w:szCs w:val="24"/>
          <w:lang w:eastAsia="fr-FR"/>
        </w:rPr>
        <w:t xml:space="preserve">OPTION : vous pouvez </w:t>
      </w:r>
      <w:r w:rsidR="00B51138">
        <w:rPr>
          <w:rFonts w:cs="Arial"/>
          <w:sz w:val="24"/>
          <w:szCs w:val="24"/>
          <w:lang w:eastAsia="fr-FR"/>
        </w:rPr>
        <w:t xml:space="preserve">insérer </w:t>
      </w:r>
      <w:r w:rsidR="00AE37FC">
        <w:rPr>
          <w:rFonts w:cs="Arial"/>
          <w:sz w:val="24"/>
          <w:szCs w:val="24"/>
          <w:lang w:eastAsia="fr-FR"/>
        </w:rPr>
        <w:t>la liste et l’emplacement des lieux d’affichage syndical</w:t>
      </w:r>
    </w:p>
    <w:p w14:paraId="4906414A" w14:textId="7CABCA73" w:rsidR="0098664E" w:rsidRDefault="00AA3951" w:rsidP="00B51138">
      <w:pPr>
        <w:pStyle w:val="Titre2"/>
      </w:pPr>
      <w:bookmarkStart w:id="11" w:name="_Toc128670416"/>
      <w:r w:rsidRPr="00AA3951">
        <w:t>Distribution de documents d'origine syndicale</w:t>
      </w:r>
      <w:bookmarkEnd w:id="11"/>
      <w:r w:rsidRPr="00AA3951">
        <w:t xml:space="preserve"> </w:t>
      </w:r>
    </w:p>
    <w:p w14:paraId="5D8F07F7" w14:textId="77777777" w:rsidR="0098664E" w:rsidRPr="00AA3951" w:rsidRDefault="0098664E" w:rsidP="00AE37FC">
      <w:pPr>
        <w:spacing w:before="120" w:after="0" w:line="276" w:lineRule="auto"/>
        <w:rPr>
          <w:rFonts w:cs="Arial"/>
          <w:sz w:val="24"/>
          <w:szCs w:val="24"/>
          <w:lang w:eastAsia="fr-FR"/>
        </w:rPr>
      </w:pPr>
      <w:r w:rsidRPr="00AA3951">
        <w:rPr>
          <w:rFonts w:cs="Arial"/>
          <w:sz w:val="24"/>
          <w:szCs w:val="24"/>
          <w:lang w:eastAsia="fr-FR"/>
        </w:rPr>
        <w:t>Tout document, dès lors qu'il émane d'une organisation syndicale, peut être distribué dans l'enceinte des bâtiments administratifs sous les réserves suivantes :</w:t>
      </w:r>
    </w:p>
    <w:p w14:paraId="53317B60" w14:textId="073AF2BA" w:rsidR="0098664E" w:rsidRPr="0022497F" w:rsidRDefault="0022497F" w:rsidP="0022497F">
      <w:pPr>
        <w:pStyle w:val="Paragraphedeliste"/>
        <w:numPr>
          <w:ilvl w:val="0"/>
          <w:numId w:val="23"/>
        </w:numPr>
        <w:spacing w:before="120" w:line="276" w:lineRule="auto"/>
        <w:rPr>
          <w:rFonts w:cs="Arial"/>
          <w:sz w:val="24"/>
          <w:szCs w:val="24"/>
          <w:lang w:eastAsia="fr-FR"/>
        </w:rPr>
      </w:pPr>
      <w:r>
        <w:rPr>
          <w:rFonts w:cs="Arial"/>
          <w:sz w:val="24"/>
          <w:szCs w:val="24"/>
          <w:lang w:eastAsia="fr-FR"/>
        </w:rPr>
        <w:t>C</w:t>
      </w:r>
      <w:r w:rsidR="0098664E" w:rsidRPr="0022497F">
        <w:rPr>
          <w:rFonts w:cs="Arial"/>
          <w:sz w:val="24"/>
          <w:szCs w:val="24"/>
          <w:lang w:eastAsia="fr-FR"/>
        </w:rPr>
        <w:t>ette distribution ne doit concerner que les agents de la collectivité ou de l'établissement ;</w:t>
      </w:r>
    </w:p>
    <w:p w14:paraId="2C56FA40" w14:textId="3FDFA756" w:rsidR="0098664E" w:rsidRPr="0022497F" w:rsidRDefault="0022497F" w:rsidP="0022497F">
      <w:pPr>
        <w:pStyle w:val="Paragraphedeliste"/>
        <w:numPr>
          <w:ilvl w:val="0"/>
          <w:numId w:val="23"/>
        </w:numPr>
        <w:spacing w:before="120" w:line="276" w:lineRule="auto"/>
        <w:rPr>
          <w:rFonts w:cs="Arial"/>
          <w:sz w:val="24"/>
          <w:szCs w:val="24"/>
          <w:lang w:eastAsia="fr-FR"/>
        </w:rPr>
      </w:pPr>
      <w:r>
        <w:rPr>
          <w:rFonts w:cs="Arial"/>
          <w:sz w:val="24"/>
          <w:szCs w:val="24"/>
          <w:lang w:eastAsia="fr-FR"/>
        </w:rPr>
        <w:t>L’</w:t>
      </w:r>
      <w:r w:rsidR="0098664E" w:rsidRPr="0022497F">
        <w:rPr>
          <w:rFonts w:cs="Arial"/>
          <w:sz w:val="24"/>
          <w:szCs w:val="24"/>
          <w:lang w:eastAsia="fr-FR"/>
        </w:rPr>
        <w:t>organisation syndicale doit immédiatement communiquer un exemplaire du document à l'autorité territoriale ;</w:t>
      </w:r>
    </w:p>
    <w:p w14:paraId="1FCB4411" w14:textId="258A6637" w:rsidR="0098664E" w:rsidRPr="0022497F" w:rsidRDefault="0022497F" w:rsidP="0022497F">
      <w:pPr>
        <w:pStyle w:val="Paragraphedeliste"/>
        <w:numPr>
          <w:ilvl w:val="0"/>
          <w:numId w:val="23"/>
        </w:numPr>
        <w:spacing w:before="120" w:line="276" w:lineRule="auto"/>
        <w:rPr>
          <w:rFonts w:cs="Arial"/>
          <w:sz w:val="24"/>
          <w:szCs w:val="24"/>
          <w:lang w:eastAsia="fr-FR"/>
        </w:rPr>
      </w:pPr>
      <w:r>
        <w:rPr>
          <w:rFonts w:cs="Arial"/>
          <w:sz w:val="24"/>
          <w:szCs w:val="24"/>
          <w:lang w:eastAsia="fr-FR"/>
        </w:rPr>
        <w:t>L</w:t>
      </w:r>
      <w:r w:rsidR="0098664E" w:rsidRPr="0022497F">
        <w:rPr>
          <w:rFonts w:cs="Arial"/>
          <w:sz w:val="24"/>
          <w:szCs w:val="24"/>
          <w:lang w:eastAsia="fr-FR"/>
        </w:rPr>
        <w:t>a distribution ne doit pas porter atteinte au bon fonctionnement du service. Dans la mesure du possible, elle se déroule en dehors des locaux ouverts au public ;</w:t>
      </w:r>
    </w:p>
    <w:p w14:paraId="53FEF958" w14:textId="0D351F0E" w:rsidR="0098664E" w:rsidRDefault="0022497F" w:rsidP="0022497F">
      <w:pPr>
        <w:pStyle w:val="Paragraphedeliste"/>
        <w:numPr>
          <w:ilvl w:val="0"/>
          <w:numId w:val="23"/>
        </w:numPr>
        <w:spacing w:before="120" w:line="276" w:lineRule="auto"/>
        <w:rPr>
          <w:rFonts w:cs="Arial"/>
          <w:sz w:val="24"/>
          <w:szCs w:val="24"/>
          <w:lang w:eastAsia="fr-FR"/>
        </w:rPr>
      </w:pPr>
      <w:r>
        <w:rPr>
          <w:rFonts w:cs="Arial"/>
          <w:sz w:val="24"/>
          <w:szCs w:val="24"/>
          <w:lang w:eastAsia="fr-FR"/>
        </w:rPr>
        <w:t>P</w:t>
      </w:r>
      <w:r w:rsidR="0098664E" w:rsidRPr="0022497F">
        <w:rPr>
          <w:rFonts w:cs="Arial"/>
          <w:sz w:val="24"/>
          <w:szCs w:val="24"/>
          <w:lang w:eastAsia="fr-FR"/>
        </w:rPr>
        <w:t>endant les heures de service, la distribution ne peut être assurée que par des agents qui ne sont pas en service ou qui bénéficient d'une décharge de service.</w:t>
      </w:r>
    </w:p>
    <w:p w14:paraId="6BF6B4FF" w14:textId="7265D533" w:rsidR="00130CCB" w:rsidRPr="00130CCB" w:rsidRDefault="00130CCB" w:rsidP="00130CCB">
      <w:pPr>
        <w:spacing w:before="120" w:after="0" w:line="276" w:lineRule="auto"/>
        <w:rPr>
          <w:rFonts w:cs="Arial"/>
          <w:sz w:val="24"/>
          <w:szCs w:val="24"/>
          <w:lang w:eastAsia="fr-FR"/>
        </w:rPr>
      </w:pPr>
      <w:r w:rsidRPr="0022497F">
        <w:rPr>
          <w:rFonts w:cs="Arial"/>
          <w:b/>
          <w:bCs w:val="0"/>
          <w:noProof/>
          <w:sz w:val="24"/>
          <w:szCs w:val="24"/>
          <w:lang w:eastAsia="fr-FR"/>
        </w:rPr>
        <w:drawing>
          <wp:anchor distT="0" distB="0" distL="114300" distR="114300" simplePos="0" relativeHeight="251670528" behindDoc="1" locked="0" layoutInCell="1" allowOverlap="1" wp14:anchorId="7274E2ED" wp14:editId="7F3BE52F">
            <wp:simplePos x="0" y="0"/>
            <wp:positionH relativeFrom="margin">
              <wp:align>left</wp:align>
            </wp:positionH>
            <wp:positionV relativeFrom="paragraph">
              <wp:posOffset>22860</wp:posOffset>
            </wp:positionV>
            <wp:extent cx="472440" cy="472440"/>
            <wp:effectExtent l="0" t="0" r="3810" b="3810"/>
            <wp:wrapSquare wrapText="bothSides"/>
            <wp:docPr id="5" name="Graphique 5"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Avertissement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72440" cy="472440"/>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lang w:eastAsia="fr-FR"/>
        </w:rPr>
        <w:t>L</w:t>
      </w:r>
      <w:r w:rsidRPr="00130CCB">
        <w:rPr>
          <w:rFonts w:cs="Arial"/>
          <w:sz w:val="24"/>
          <w:szCs w:val="24"/>
          <w:lang w:eastAsia="fr-FR"/>
        </w:rPr>
        <w:t xml:space="preserve">e fait d'entrer ou de tenter d'entrer pour déposer des tracts syndicaux dans des bureaux vides de personnes ne relève pas de l'exercice normal d'une activité de représentant syndical </w:t>
      </w:r>
      <w:r>
        <w:rPr>
          <w:rFonts w:cs="Arial"/>
          <w:sz w:val="24"/>
          <w:szCs w:val="24"/>
          <w:lang w:eastAsia="fr-FR"/>
        </w:rPr>
        <w:t>et est passible de sanction disciplinaire.</w:t>
      </w:r>
    </w:p>
    <w:p w14:paraId="5E694287" w14:textId="6A08694F" w:rsidR="00130CCB" w:rsidRDefault="00AE37FC" w:rsidP="0022497F">
      <w:pPr>
        <w:spacing w:before="240" w:after="0" w:line="276" w:lineRule="auto"/>
        <w:rPr>
          <w:rFonts w:cs="Arial"/>
          <w:b/>
          <w:bCs w:val="0"/>
          <w:sz w:val="24"/>
          <w:szCs w:val="24"/>
          <w:lang w:eastAsia="fr-FR"/>
        </w:rPr>
      </w:pPr>
      <w:r w:rsidRPr="0022497F">
        <w:rPr>
          <w:rFonts w:cs="Arial"/>
          <w:b/>
          <w:bCs w:val="0"/>
          <w:sz w:val="24"/>
          <w:szCs w:val="24"/>
          <w:lang w:eastAsia="fr-FR"/>
        </w:rPr>
        <w:t>Aucun affichage, distribution de documents ni relais par mail d’informations syndicales ne sera fait par la collectivité.</w:t>
      </w:r>
    </w:p>
    <w:p w14:paraId="658294B0" w14:textId="41F8D0CC" w:rsidR="0098664E" w:rsidRDefault="00AE37FC" w:rsidP="00B51138">
      <w:pPr>
        <w:pStyle w:val="Titre2"/>
      </w:pPr>
      <w:bookmarkStart w:id="12" w:name="_Toc128670417"/>
      <w:r>
        <w:t>Echanges électroniques entre les organisations syndicales</w:t>
      </w:r>
      <w:r w:rsidR="00F92470">
        <w:t xml:space="preserve"> et les agents</w:t>
      </w:r>
      <w:bookmarkEnd w:id="12"/>
    </w:p>
    <w:p w14:paraId="07E15053" w14:textId="77777777" w:rsidR="00F92470" w:rsidRDefault="00AE37FC" w:rsidP="00F92470">
      <w:pPr>
        <w:spacing w:before="120" w:after="0" w:line="276" w:lineRule="auto"/>
        <w:rPr>
          <w:rFonts w:cs="Arial"/>
          <w:sz w:val="24"/>
          <w:szCs w:val="24"/>
          <w:lang w:eastAsia="fr-FR"/>
        </w:rPr>
      </w:pPr>
      <w:r w:rsidRPr="00F92470">
        <w:rPr>
          <w:rFonts w:cs="Arial"/>
          <w:sz w:val="24"/>
          <w:szCs w:val="24"/>
          <w:lang w:eastAsia="fr-FR"/>
        </w:rPr>
        <w:t xml:space="preserve">Les échanges électroniques entre les agents et les organisations syndicales doivent être </w:t>
      </w:r>
      <w:r w:rsidRPr="00F92470">
        <w:rPr>
          <w:rFonts w:cs="Arial"/>
          <w:b/>
          <w:bCs w:val="0"/>
          <w:sz w:val="24"/>
          <w:szCs w:val="24"/>
          <w:lang w:eastAsia="fr-FR"/>
        </w:rPr>
        <w:t>confidentiels</w:t>
      </w:r>
      <w:r w:rsidRPr="00F92470">
        <w:rPr>
          <w:rFonts w:cs="Arial"/>
          <w:sz w:val="24"/>
          <w:szCs w:val="24"/>
          <w:lang w:eastAsia="fr-FR"/>
        </w:rPr>
        <w:t xml:space="preserve">. </w:t>
      </w:r>
    </w:p>
    <w:p w14:paraId="3DDC50F4" w14:textId="2588B054" w:rsidR="00AE37FC" w:rsidRPr="00F92470" w:rsidRDefault="00AE37FC" w:rsidP="00F92470">
      <w:pPr>
        <w:spacing w:before="120" w:after="0" w:line="276" w:lineRule="auto"/>
        <w:rPr>
          <w:rFonts w:cs="Arial"/>
          <w:sz w:val="24"/>
          <w:szCs w:val="24"/>
          <w:lang w:eastAsia="fr-FR"/>
        </w:rPr>
      </w:pPr>
      <w:r w:rsidRPr="00F92470">
        <w:rPr>
          <w:rFonts w:cs="Arial"/>
          <w:sz w:val="24"/>
          <w:szCs w:val="24"/>
          <w:lang w:eastAsia="fr-FR"/>
        </w:rPr>
        <w:t xml:space="preserve">La </w:t>
      </w:r>
      <w:r w:rsidRPr="00F92470">
        <w:rPr>
          <w:rFonts w:cs="Arial"/>
          <w:b/>
          <w:bCs w:val="0"/>
          <w:sz w:val="24"/>
          <w:szCs w:val="24"/>
          <w:lang w:eastAsia="fr-FR"/>
        </w:rPr>
        <w:t>liberté d'accepter ou de refuser un message électronique syndical</w:t>
      </w:r>
      <w:r w:rsidRPr="00F92470">
        <w:rPr>
          <w:rFonts w:cs="Arial"/>
          <w:sz w:val="24"/>
          <w:szCs w:val="24"/>
          <w:lang w:eastAsia="fr-FR"/>
        </w:rPr>
        <w:t xml:space="preserve"> doit pouvoir s'exercer à tout moment.</w:t>
      </w:r>
    </w:p>
    <w:p w14:paraId="11EB3827" w14:textId="2C1B3FD9" w:rsidR="00AE37FC" w:rsidRPr="00F92470" w:rsidRDefault="00F92470" w:rsidP="00F92470">
      <w:pPr>
        <w:spacing w:before="240" w:after="0" w:line="276" w:lineRule="auto"/>
        <w:rPr>
          <w:rFonts w:cs="Arial"/>
          <w:sz w:val="24"/>
          <w:szCs w:val="24"/>
          <w:lang w:eastAsia="fr-FR"/>
        </w:rPr>
      </w:pPr>
      <w:r w:rsidRPr="0022497F">
        <w:rPr>
          <w:rFonts w:cs="Arial"/>
          <w:b/>
          <w:bCs w:val="0"/>
          <w:noProof/>
          <w:sz w:val="24"/>
          <w:szCs w:val="24"/>
          <w:lang w:eastAsia="fr-FR"/>
        </w:rPr>
        <w:drawing>
          <wp:anchor distT="0" distB="0" distL="114300" distR="114300" simplePos="0" relativeHeight="251674624" behindDoc="1" locked="0" layoutInCell="1" allowOverlap="1" wp14:anchorId="5F7A5E2E" wp14:editId="22530210">
            <wp:simplePos x="0" y="0"/>
            <wp:positionH relativeFrom="margin">
              <wp:align>left</wp:align>
            </wp:positionH>
            <wp:positionV relativeFrom="paragraph">
              <wp:posOffset>83185</wp:posOffset>
            </wp:positionV>
            <wp:extent cx="464820" cy="464820"/>
            <wp:effectExtent l="0" t="0" r="0" b="0"/>
            <wp:wrapSquare wrapText="bothSides"/>
            <wp:docPr id="7" name="Graphique 7"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Avertissement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4820" cy="464820"/>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lang w:eastAsia="fr-FR"/>
        </w:rPr>
        <w:t>L</w:t>
      </w:r>
      <w:r w:rsidR="00AE37FC" w:rsidRPr="00F92470">
        <w:rPr>
          <w:rFonts w:cs="Arial"/>
          <w:sz w:val="24"/>
          <w:szCs w:val="24"/>
          <w:lang w:eastAsia="fr-FR"/>
        </w:rPr>
        <w:t>’utilisation de l’adresse mail professionnelle pour diffuser des informations ou des documents d’origine syndicale</w:t>
      </w:r>
      <w:r>
        <w:rPr>
          <w:rFonts w:cs="Arial"/>
          <w:sz w:val="24"/>
          <w:szCs w:val="24"/>
          <w:lang w:eastAsia="fr-FR"/>
        </w:rPr>
        <w:t xml:space="preserve"> est passible de sanction disciplinaire</w:t>
      </w:r>
      <w:r w:rsidR="00AE37FC" w:rsidRPr="00F92470">
        <w:rPr>
          <w:rFonts w:cs="Arial"/>
          <w:sz w:val="24"/>
          <w:szCs w:val="24"/>
          <w:lang w:eastAsia="fr-FR"/>
        </w:rPr>
        <w:t>.</w:t>
      </w:r>
    </w:p>
    <w:p w14:paraId="5BBF5C41" w14:textId="6F216E05" w:rsidR="00AA3951" w:rsidRPr="00AA3951" w:rsidRDefault="000465D2" w:rsidP="00B51138">
      <w:pPr>
        <w:pStyle w:val="Titre2"/>
      </w:pPr>
      <w:bookmarkStart w:id="13" w:name="_Toc128670418"/>
      <w:r>
        <w:t>C</w:t>
      </w:r>
      <w:r w:rsidR="00AA3951" w:rsidRPr="00AA3951">
        <w:t>ollecte des cotisations syndicales</w:t>
      </w:r>
      <w:bookmarkEnd w:id="13"/>
      <w:r w:rsidR="00AA3951" w:rsidRPr="00AA3951">
        <w:t xml:space="preserve"> </w:t>
      </w:r>
    </w:p>
    <w:p w14:paraId="1B0F8872" w14:textId="77777777" w:rsidR="00AA3951" w:rsidRPr="00AA3951" w:rsidRDefault="00AA3951" w:rsidP="000465D2">
      <w:pPr>
        <w:spacing w:before="120" w:after="0" w:line="276" w:lineRule="auto"/>
        <w:rPr>
          <w:rFonts w:cs="Arial"/>
          <w:sz w:val="24"/>
          <w:szCs w:val="24"/>
          <w:lang w:eastAsia="fr-FR"/>
        </w:rPr>
      </w:pPr>
      <w:r w:rsidRPr="00AA3951">
        <w:rPr>
          <w:rFonts w:cs="Arial"/>
          <w:sz w:val="24"/>
          <w:szCs w:val="24"/>
          <w:lang w:eastAsia="fr-FR"/>
        </w:rPr>
        <w:t>Les cotisations syndicales peuvent être collectées dans l’enceinte des bâtiments administratifs, mais en dehors des locaux ouverts au public, par des représentants des organisations syndicales qui ne sont pas en service ou qui bénéficient d’une décharge de service. Ces collectes ne doivent pas porter atteinte au fonctionnement du service et à l’accueil du public.</w:t>
      </w:r>
    </w:p>
    <w:p w14:paraId="1DA3E47C" w14:textId="2B0A095A" w:rsidR="00AA3951" w:rsidRPr="00AA3951" w:rsidRDefault="000465D2" w:rsidP="00B51138">
      <w:pPr>
        <w:pStyle w:val="Titre2"/>
      </w:pPr>
      <w:bookmarkStart w:id="14" w:name="_Toc128670419"/>
      <w:r>
        <w:t>Congé de f</w:t>
      </w:r>
      <w:r w:rsidR="00AA3951" w:rsidRPr="00AA3951">
        <w:t>ormation syndicale</w:t>
      </w:r>
      <w:bookmarkEnd w:id="14"/>
    </w:p>
    <w:p w14:paraId="3106610A" w14:textId="77777777" w:rsidR="00E35FB0" w:rsidRDefault="00AA3951" w:rsidP="000465D2">
      <w:pPr>
        <w:spacing w:before="120" w:after="0" w:line="276" w:lineRule="auto"/>
        <w:rPr>
          <w:rFonts w:cs="Arial"/>
          <w:sz w:val="24"/>
          <w:szCs w:val="24"/>
          <w:lang w:eastAsia="fr-FR"/>
        </w:rPr>
      </w:pPr>
      <w:r w:rsidRPr="00AA3951">
        <w:rPr>
          <w:rFonts w:cs="Arial"/>
          <w:sz w:val="24"/>
          <w:szCs w:val="24"/>
          <w:lang w:eastAsia="fr-FR"/>
        </w:rPr>
        <w:t>L’ar</w:t>
      </w:r>
      <w:r w:rsidR="000465D2">
        <w:rPr>
          <w:rFonts w:cs="Arial"/>
          <w:sz w:val="24"/>
          <w:szCs w:val="24"/>
          <w:lang w:eastAsia="fr-FR"/>
        </w:rPr>
        <w:t xml:space="preserve">ticle </w:t>
      </w:r>
      <w:r w:rsidR="00E35FB0">
        <w:rPr>
          <w:rFonts w:cs="Arial"/>
          <w:sz w:val="24"/>
          <w:szCs w:val="24"/>
          <w:lang w:eastAsia="fr-FR"/>
        </w:rPr>
        <w:t xml:space="preserve">L.215-1 du Code Général de la Fonction Publique (CGFP) </w:t>
      </w:r>
      <w:r w:rsidRPr="00AA3951">
        <w:rPr>
          <w:rFonts w:cs="Arial"/>
          <w:sz w:val="24"/>
          <w:szCs w:val="24"/>
          <w:lang w:eastAsia="fr-FR"/>
        </w:rPr>
        <w:t xml:space="preserve">prévoit que tout fonctionnaire en activité peut bénéficier d’un congé pour formation syndicale </w:t>
      </w:r>
      <w:r w:rsidRPr="00E35FB0">
        <w:rPr>
          <w:rFonts w:cs="Arial"/>
          <w:b/>
          <w:bCs w:val="0"/>
          <w:sz w:val="24"/>
          <w:szCs w:val="24"/>
          <w:lang w:eastAsia="fr-FR"/>
        </w:rPr>
        <w:t>avec traitement</w:t>
      </w:r>
      <w:r w:rsidRPr="00AA3951">
        <w:rPr>
          <w:rFonts w:cs="Arial"/>
          <w:sz w:val="24"/>
          <w:szCs w:val="24"/>
          <w:lang w:eastAsia="fr-FR"/>
        </w:rPr>
        <w:t xml:space="preserve"> d’une durée maximale de 12 jours ouvrables par an. </w:t>
      </w:r>
    </w:p>
    <w:p w14:paraId="7CD69F56" w14:textId="2F8589DB" w:rsidR="00AA3951" w:rsidRPr="00AA3951" w:rsidRDefault="00AA3951" w:rsidP="000465D2">
      <w:pPr>
        <w:spacing w:before="120" w:after="0" w:line="276" w:lineRule="auto"/>
        <w:rPr>
          <w:rFonts w:cs="Arial"/>
          <w:sz w:val="24"/>
          <w:szCs w:val="24"/>
          <w:lang w:eastAsia="fr-FR"/>
        </w:rPr>
      </w:pPr>
      <w:r w:rsidRPr="00AA3951">
        <w:rPr>
          <w:rFonts w:cs="Arial"/>
          <w:sz w:val="24"/>
          <w:szCs w:val="24"/>
          <w:lang w:eastAsia="fr-FR"/>
        </w:rPr>
        <w:t>Le congé peut être pris en une ou plusieurs fois selon les besoins du bénéficiaire.</w:t>
      </w:r>
    </w:p>
    <w:p w14:paraId="64773C8E" w14:textId="77777777" w:rsidR="00E35FB0" w:rsidRDefault="00AA3951" w:rsidP="00E35FB0">
      <w:pPr>
        <w:spacing w:before="120" w:after="0" w:line="276" w:lineRule="auto"/>
        <w:rPr>
          <w:rFonts w:cs="Arial"/>
          <w:sz w:val="24"/>
          <w:szCs w:val="24"/>
          <w:lang w:eastAsia="fr-FR"/>
        </w:rPr>
      </w:pPr>
      <w:r w:rsidRPr="00AA3951">
        <w:rPr>
          <w:rFonts w:cs="Arial"/>
          <w:sz w:val="24"/>
          <w:szCs w:val="24"/>
          <w:lang w:eastAsia="fr-FR"/>
        </w:rPr>
        <w:t xml:space="preserve">Ces stages sont à effectuer auprès d’un centre ou institut figurant sur une liste établie par arrêté. </w:t>
      </w:r>
    </w:p>
    <w:p w14:paraId="36D1638F" w14:textId="77777777" w:rsidR="00E35FB0" w:rsidRDefault="00AA3951" w:rsidP="00E35FB0">
      <w:pPr>
        <w:spacing w:before="120" w:after="0" w:line="276" w:lineRule="auto"/>
        <w:rPr>
          <w:rFonts w:cs="Arial"/>
          <w:sz w:val="24"/>
          <w:szCs w:val="24"/>
          <w:lang w:eastAsia="fr-FR"/>
        </w:rPr>
      </w:pPr>
      <w:r w:rsidRPr="00AA3951">
        <w:rPr>
          <w:rFonts w:cs="Arial"/>
          <w:sz w:val="24"/>
          <w:szCs w:val="24"/>
          <w:lang w:eastAsia="fr-FR"/>
        </w:rPr>
        <w:t xml:space="preserve">La demande est à formuler par courrier à l’autorité territoriale au plus tard un mois avant la session. </w:t>
      </w:r>
    </w:p>
    <w:p w14:paraId="0B7593BF" w14:textId="77777777" w:rsidR="00E35FB0" w:rsidRDefault="00AA3951" w:rsidP="00E35FB0">
      <w:pPr>
        <w:spacing w:before="120" w:after="0" w:line="276" w:lineRule="auto"/>
        <w:rPr>
          <w:rFonts w:cs="Arial"/>
          <w:sz w:val="24"/>
          <w:szCs w:val="24"/>
          <w:lang w:eastAsia="fr-FR"/>
        </w:rPr>
      </w:pPr>
      <w:r w:rsidRPr="00AA3951">
        <w:rPr>
          <w:rFonts w:cs="Arial"/>
          <w:sz w:val="24"/>
          <w:szCs w:val="24"/>
          <w:lang w:eastAsia="fr-FR"/>
        </w:rPr>
        <w:t>A défaut de réponse le 15ème jour avant le début du stage, le congé est réputé accordé.</w:t>
      </w:r>
    </w:p>
    <w:p w14:paraId="61240809" w14:textId="484C4E08" w:rsidR="00AA3951" w:rsidRDefault="00AA3951" w:rsidP="00E35FB0">
      <w:pPr>
        <w:spacing w:before="120" w:after="0" w:line="276" w:lineRule="auto"/>
        <w:rPr>
          <w:rFonts w:cs="Arial"/>
          <w:sz w:val="24"/>
          <w:szCs w:val="24"/>
          <w:lang w:eastAsia="fr-FR"/>
        </w:rPr>
      </w:pPr>
      <w:r w:rsidRPr="00AA3951">
        <w:rPr>
          <w:rFonts w:cs="Arial"/>
          <w:sz w:val="24"/>
          <w:szCs w:val="24"/>
          <w:lang w:eastAsia="fr-FR"/>
        </w:rPr>
        <w:t>Dans tous les cas le congé n’est accordé que si les nécessités de service le permettent.</w:t>
      </w:r>
    </w:p>
    <w:p w14:paraId="76DBD5E5" w14:textId="084CCB81" w:rsidR="00E35FB0" w:rsidRDefault="00E35FB0" w:rsidP="00E35FB0">
      <w:pPr>
        <w:spacing w:before="120" w:after="0" w:line="276" w:lineRule="auto"/>
        <w:rPr>
          <w:sz w:val="24"/>
          <w:szCs w:val="24"/>
          <w:lang w:eastAsia="fr-FR"/>
        </w:rPr>
      </w:pPr>
      <w:r w:rsidRPr="00E35FB0">
        <w:rPr>
          <w:sz w:val="24"/>
          <w:szCs w:val="24"/>
          <w:lang w:eastAsia="fr-FR"/>
        </w:rPr>
        <w:t>Dans les collectivités ou établissements employant cent agents ou plus, les congés sont accordés dans la limite</w:t>
      </w:r>
      <w:r>
        <w:rPr>
          <w:sz w:val="24"/>
          <w:szCs w:val="24"/>
          <w:lang w:eastAsia="fr-FR"/>
        </w:rPr>
        <w:t xml:space="preserve"> </w:t>
      </w:r>
      <w:r w:rsidRPr="00E35FB0">
        <w:rPr>
          <w:sz w:val="24"/>
          <w:szCs w:val="24"/>
          <w:lang w:eastAsia="fr-FR"/>
        </w:rPr>
        <w:t>de 5</w:t>
      </w:r>
      <w:r>
        <w:rPr>
          <w:sz w:val="24"/>
          <w:szCs w:val="24"/>
          <w:lang w:eastAsia="fr-FR"/>
        </w:rPr>
        <w:t>%</w:t>
      </w:r>
      <w:r w:rsidRPr="00E35FB0">
        <w:rPr>
          <w:sz w:val="24"/>
          <w:szCs w:val="24"/>
          <w:lang w:eastAsia="fr-FR"/>
        </w:rPr>
        <w:t xml:space="preserve"> de l'effectif réel</w:t>
      </w:r>
      <w:r>
        <w:rPr>
          <w:sz w:val="24"/>
          <w:szCs w:val="24"/>
          <w:lang w:eastAsia="fr-FR"/>
        </w:rPr>
        <w:t xml:space="preserve">. </w:t>
      </w:r>
    </w:p>
    <w:p w14:paraId="70F067A9" w14:textId="680FF98A" w:rsidR="00FA59D9" w:rsidRDefault="00FA59D9" w:rsidP="00E35FB0">
      <w:pPr>
        <w:spacing w:before="120" w:after="0" w:line="276" w:lineRule="auto"/>
        <w:rPr>
          <w:sz w:val="24"/>
          <w:szCs w:val="24"/>
          <w:lang w:eastAsia="fr-FR"/>
        </w:rPr>
      </w:pPr>
    </w:p>
    <w:p w14:paraId="47E51BB1" w14:textId="77777777" w:rsidR="00DA728A" w:rsidRDefault="00DA728A" w:rsidP="00E35FB0">
      <w:pPr>
        <w:spacing w:before="120" w:after="0" w:line="276" w:lineRule="auto"/>
        <w:rPr>
          <w:sz w:val="24"/>
          <w:szCs w:val="24"/>
          <w:lang w:eastAsia="fr-FR"/>
        </w:rPr>
      </w:pPr>
    </w:p>
    <w:p w14:paraId="39AF61FA" w14:textId="3A9E9615" w:rsidR="00E35FB0" w:rsidRDefault="00E35FB0" w:rsidP="00E35FB0">
      <w:pPr>
        <w:spacing w:before="120" w:after="0" w:line="276" w:lineRule="auto"/>
        <w:rPr>
          <w:sz w:val="24"/>
          <w:szCs w:val="24"/>
          <w:lang w:eastAsia="fr-FR"/>
        </w:rPr>
      </w:pPr>
      <w:r w:rsidRPr="00E35FB0">
        <w:rPr>
          <w:sz w:val="24"/>
          <w:szCs w:val="24"/>
          <w:lang w:eastAsia="fr-FR"/>
        </w:rPr>
        <w:t>Les congés sont accordés</w:t>
      </w:r>
      <w:r>
        <w:rPr>
          <w:sz w:val="24"/>
          <w:szCs w:val="24"/>
          <w:lang w:eastAsia="fr-FR"/>
        </w:rPr>
        <w:t> :</w:t>
      </w:r>
    </w:p>
    <w:p w14:paraId="0D5CF128" w14:textId="67FA80D3" w:rsidR="00E35FB0" w:rsidRPr="00E35FB0" w:rsidRDefault="00E35FB0" w:rsidP="00B51138">
      <w:pPr>
        <w:pStyle w:val="Paragraphedeliste"/>
        <w:numPr>
          <w:ilvl w:val="0"/>
          <w:numId w:val="19"/>
        </w:numPr>
        <w:spacing w:after="0" w:line="276" w:lineRule="auto"/>
        <w:rPr>
          <w:rFonts w:cs="Arial"/>
          <w:sz w:val="24"/>
          <w:szCs w:val="24"/>
          <w:lang w:eastAsia="fr-FR"/>
        </w:rPr>
      </w:pPr>
      <w:r>
        <w:rPr>
          <w:sz w:val="24"/>
          <w:szCs w:val="24"/>
          <w:lang w:eastAsia="fr-FR"/>
        </w:rPr>
        <w:t>D</w:t>
      </w:r>
      <w:r w:rsidRPr="00E35FB0">
        <w:rPr>
          <w:sz w:val="24"/>
          <w:szCs w:val="24"/>
          <w:lang w:eastAsia="fr-FR"/>
        </w:rPr>
        <w:t>ans l’ordre des demandes jusqu’à ce que soit atteinte la limite</w:t>
      </w:r>
      <w:r>
        <w:rPr>
          <w:sz w:val="24"/>
          <w:szCs w:val="24"/>
          <w:lang w:eastAsia="fr-FR"/>
        </w:rPr>
        <w:t>, le quota étant entendu par année civile</w:t>
      </w:r>
      <w:r w:rsidRPr="00E35FB0">
        <w:rPr>
          <w:sz w:val="24"/>
          <w:szCs w:val="24"/>
          <w:lang w:eastAsia="fr-FR"/>
        </w:rPr>
        <w:t xml:space="preserve"> </w:t>
      </w:r>
      <w:r>
        <w:rPr>
          <w:sz w:val="24"/>
          <w:szCs w:val="24"/>
          <w:lang w:eastAsia="fr-FR"/>
        </w:rPr>
        <w:t>en nombre d’agents (ex : pour une collectivité employant 100 ETP, 5 agents maximum pourront bénéficier d’un congé de formation syndicale dans l’année civile)</w:t>
      </w:r>
    </w:p>
    <w:p w14:paraId="29905C93" w14:textId="77777777" w:rsidR="00E35FB0" w:rsidRPr="00E35FB0" w:rsidRDefault="00E35FB0" w:rsidP="00E35FB0">
      <w:pPr>
        <w:pStyle w:val="Paragraphedeliste"/>
        <w:numPr>
          <w:ilvl w:val="0"/>
          <w:numId w:val="19"/>
        </w:numPr>
        <w:spacing w:before="120" w:after="0" w:line="276" w:lineRule="auto"/>
        <w:ind w:left="714" w:hanging="357"/>
        <w:contextualSpacing w:val="0"/>
        <w:rPr>
          <w:rFonts w:cs="Arial"/>
          <w:sz w:val="24"/>
          <w:szCs w:val="24"/>
          <w:lang w:eastAsia="fr-FR"/>
        </w:rPr>
      </w:pPr>
      <w:r>
        <w:rPr>
          <w:sz w:val="24"/>
          <w:szCs w:val="24"/>
          <w:lang w:eastAsia="fr-FR"/>
        </w:rPr>
        <w:t>Autre disposition prévue dans le cadre du présent accord :</w:t>
      </w:r>
    </w:p>
    <w:p w14:paraId="16A9D426" w14:textId="223C3F3B" w:rsidR="00E35FB0" w:rsidRPr="00E35FB0" w:rsidRDefault="00E35FB0" w:rsidP="00E35FB0">
      <w:pPr>
        <w:pStyle w:val="Paragraphedeliste"/>
        <w:spacing w:after="0" w:line="276" w:lineRule="auto"/>
        <w:rPr>
          <w:rFonts w:cs="Arial"/>
          <w:sz w:val="24"/>
          <w:szCs w:val="24"/>
          <w:lang w:eastAsia="fr-FR"/>
        </w:rPr>
      </w:pPr>
      <w:r>
        <w:rPr>
          <w:sz w:val="24"/>
          <w:szCs w:val="24"/>
          <w:lang w:eastAsia="fr-FR"/>
        </w:rPr>
        <w:t>…………………………………………………………………………………………………..</w:t>
      </w:r>
    </w:p>
    <w:p w14:paraId="3E552A18" w14:textId="20D26124" w:rsidR="00AA3951" w:rsidRPr="00AA3951" w:rsidRDefault="00AA3951" w:rsidP="00A81AF4">
      <w:pPr>
        <w:pStyle w:val="Titre1"/>
        <w:rPr>
          <w:lang w:eastAsia="fr-FR"/>
        </w:rPr>
      </w:pPr>
      <w:bookmarkStart w:id="15" w:name="_Toc128670420"/>
      <w:r w:rsidRPr="00AA3951">
        <w:rPr>
          <w:lang w:eastAsia="fr-FR"/>
        </w:rPr>
        <w:t>Situation des représentants syndicaux</w:t>
      </w:r>
      <w:bookmarkEnd w:id="15"/>
    </w:p>
    <w:p w14:paraId="00DFF65C" w14:textId="603F08D2" w:rsidR="00AA3951" w:rsidRPr="00B51138" w:rsidRDefault="00AA3951" w:rsidP="00B51138">
      <w:pPr>
        <w:pStyle w:val="Titre2"/>
        <w:numPr>
          <w:ilvl w:val="0"/>
          <w:numId w:val="15"/>
        </w:numPr>
      </w:pPr>
      <w:bookmarkStart w:id="16" w:name="_Toc128670421"/>
      <w:r w:rsidRPr="00B51138">
        <w:t>L</w:t>
      </w:r>
      <w:r w:rsidR="00B51138" w:rsidRPr="00B51138">
        <w:t>es autorisations spéciales d’absence</w:t>
      </w:r>
      <w:bookmarkEnd w:id="16"/>
    </w:p>
    <w:p w14:paraId="75EB8CDF" w14:textId="77777777" w:rsidR="00AA3951" w:rsidRPr="00AA3951" w:rsidRDefault="00AA3951" w:rsidP="0008126C">
      <w:pPr>
        <w:spacing w:before="120" w:after="0" w:line="276" w:lineRule="auto"/>
        <w:rPr>
          <w:rFonts w:cs="Arial"/>
          <w:sz w:val="24"/>
          <w:szCs w:val="24"/>
          <w:lang w:eastAsia="fr-FR"/>
        </w:rPr>
      </w:pPr>
      <w:r w:rsidRPr="00AA3951">
        <w:rPr>
          <w:rFonts w:cs="Arial"/>
          <w:sz w:val="24"/>
          <w:szCs w:val="24"/>
          <w:lang w:eastAsia="fr-FR"/>
        </w:rPr>
        <w:t>Des autorisations d’absence sont accordées aux représentants syndicaux sous certaines conditions et dans certaines limites.</w:t>
      </w:r>
    </w:p>
    <w:p w14:paraId="6469D29E" w14:textId="13D36C6E" w:rsidR="00AA3951" w:rsidRDefault="00AA3951" w:rsidP="0008126C">
      <w:pPr>
        <w:spacing w:before="120" w:after="0" w:line="276" w:lineRule="auto"/>
        <w:rPr>
          <w:rFonts w:cs="Arial"/>
          <w:sz w:val="24"/>
          <w:szCs w:val="24"/>
          <w:lang w:eastAsia="fr-FR"/>
        </w:rPr>
      </w:pPr>
      <w:r w:rsidRPr="00AA3951">
        <w:rPr>
          <w:rFonts w:cs="Arial"/>
          <w:sz w:val="24"/>
          <w:szCs w:val="24"/>
          <w:lang w:eastAsia="fr-FR"/>
        </w:rPr>
        <w:t>Le représentant syndical doit donc solliciter cette autorisation d’absence. L’imprimé joint en annexe sera utilisé</w:t>
      </w:r>
      <w:r w:rsidR="0008126C">
        <w:rPr>
          <w:rFonts w:cs="Arial"/>
          <w:sz w:val="24"/>
          <w:szCs w:val="24"/>
          <w:lang w:eastAsia="fr-FR"/>
        </w:rPr>
        <w:t xml:space="preserve"> (</w:t>
      </w:r>
      <w:r w:rsidR="0008126C" w:rsidRPr="00DA728A">
        <w:rPr>
          <w:rFonts w:cs="Arial"/>
          <w:sz w:val="24"/>
          <w:szCs w:val="24"/>
          <w:highlight w:val="lightGray"/>
          <w:lang w:eastAsia="fr-FR"/>
        </w:rPr>
        <w:t xml:space="preserve">un modèle est disponible sur le site du CDG38, rubrique « dialogue social » : </w:t>
      </w:r>
      <w:hyperlink r:id="rId12" w:history="1">
        <w:r w:rsidR="0008126C" w:rsidRPr="00DA728A">
          <w:rPr>
            <w:rStyle w:val="Lienhypertexte"/>
            <w:rFonts w:cs="Arial"/>
            <w:sz w:val="24"/>
            <w:szCs w:val="24"/>
            <w:highlight w:val="lightGray"/>
            <w:lang w:eastAsia="fr-FR"/>
          </w:rPr>
          <w:t>www.cdg38.fr</w:t>
        </w:r>
      </w:hyperlink>
      <w:r w:rsidR="0008126C">
        <w:rPr>
          <w:rFonts w:cs="Arial"/>
          <w:sz w:val="24"/>
          <w:szCs w:val="24"/>
          <w:lang w:eastAsia="fr-FR"/>
        </w:rPr>
        <w:t xml:space="preserve"> )</w:t>
      </w:r>
      <w:r w:rsidRPr="00AA3951">
        <w:rPr>
          <w:rFonts w:cs="Arial"/>
          <w:sz w:val="24"/>
          <w:szCs w:val="24"/>
          <w:lang w:eastAsia="fr-FR"/>
        </w:rPr>
        <w:t>.</w:t>
      </w:r>
    </w:p>
    <w:p w14:paraId="712C2B82" w14:textId="2C6D213B" w:rsidR="004339C8" w:rsidRDefault="00307951" w:rsidP="00307951">
      <w:pPr>
        <w:spacing w:before="240" w:after="0" w:line="276" w:lineRule="auto"/>
        <w:ind w:left="907"/>
        <w:rPr>
          <w:rFonts w:cs="Arial"/>
          <w:sz w:val="24"/>
          <w:szCs w:val="24"/>
          <w:lang w:eastAsia="fr-FR"/>
        </w:rPr>
      </w:pPr>
      <w:r w:rsidRPr="0022497F">
        <w:rPr>
          <w:rFonts w:cs="Arial"/>
          <w:b/>
          <w:bCs w:val="0"/>
          <w:noProof/>
          <w:sz w:val="24"/>
          <w:szCs w:val="24"/>
          <w:lang w:eastAsia="fr-FR"/>
        </w:rPr>
        <w:drawing>
          <wp:anchor distT="0" distB="0" distL="114300" distR="114300" simplePos="0" relativeHeight="251676672" behindDoc="1" locked="0" layoutInCell="1" allowOverlap="1" wp14:anchorId="71A08D27" wp14:editId="32C001C8">
            <wp:simplePos x="0" y="0"/>
            <wp:positionH relativeFrom="margin">
              <wp:posOffset>15240</wp:posOffset>
            </wp:positionH>
            <wp:positionV relativeFrom="paragraph">
              <wp:posOffset>243840</wp:posOffset>
            </wp:positionV>
            <wp:extent cx="464820" cy="464820"/>
            <wp:effectExtent l="0" t="0" r="0" b="0"/>
            <wp:wrapSquare wrapText="bothSides"/>
            <wp:docPr id="8" name="Graphique 8"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Avertissement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4820" cy="464820"/>
                    </a:xfrm>
                    <a:prstGeom prst="rect">
                      <a:avLst/>
                    </a:prstGeom>
                  </pic:spPr>
                </pic:pic>
              </a:graphicData>
            </a:graphic>
            <wp14:sizeRelH relativeFrom="page">
              <wp14:pctWidth>0</wp14:pctWidth>
            </wp14:sizeRelH>
            <wp14:sizeRelV relativeFrom="page">
              <wp14:pctHeight>0</wp14:pctHeight>
            </wp14:sizeRelV>
          </wp:anchor>
        </w:drawing>
      </w:r>
      <w:r w:rsidR="004339C8">
        <w:rPr>
          <w:rFonts w:cs="Arial"/>
          <w:sz w:val="24"/>
          <w:szCs w:val="24"/>
          <w:lang w:eastAsia="fr-FR"/>
        </w:rPr>
        <w:t>U</w:t>
      </w:r>
      <w:r w:rsidR="004339C8" w:rsidRPr="004F522E">
        <w:rPr>
          <w:rFonts w:cs="Arial"/>
          <w:sz w:val="24"/>
          <w:szCs w:val="24"/>
          <w:lang w:eastAsia="fr-FR"/>
        </w:rPr>
        <w:t xml:space="preserve">ne autorisation d'absence pour motif syndical suppose une obligation de service : un agent participant à une réunion syndicale dont la date coïncide avec un jour où il n'est pas en service ne </w:t>
      </w:r>
      <w:r w:rsidR="004339C8" w:rsidRPr="004F522E">
        <w:rPr>
          <w:rFonts w:cs="Arial"/>
          <w:b/>
          <w:bCs w:val="0"/>
          <w:sz w:val="24"/>
          <w:szCs w:val="24"/>
          <w:lang w:eastAsia="fr-FR"/>
        </w:rPr>
        <w:t>peut pas prétendre à bénéficier d'une compensation en temps de travail</w:t>
      </w:r>
      <w:r w:rsidR="004339C8" w:rsidRPr="004F522E">
        <w:rPr>
          <w:rFonts w:cs="Arial"/>
          <w:sz w:val="24"/>
          <w:szCs w:val="24"/>
          <w:lang w:eastAsia="fr-FR"/>
        </w:rPr>
        <w:t>. (CE, 23 juillet 2014)</w:t>
      </w:r>
      <w:r w:rsidR="004339C8">
        <w:rPr>
          <w:rFonts w:cs="Arial"/>
          <w:sz w:val="24"/>
          <w:szCs w:val="24"/>
          <w:lang w:eastAsia="fr-FR"/>
        </w:rPr>
        <w:t xml:space="preserve">. </w:t>
      </w:r>
      <w:r w:rsidR="004339C8" w:rsidRPr="004F522E">
        <w:rPr>
          <w:rFonts w:cs="Arial"/>
          <w:sz w:val="24"/>
          <w:szCs w:val="24"/>
          <w:lang w:eastAsia="fr-FR"/>
        </w:rPr>
        <w:t>Il ne peut pas non plus être opposé à l’agent le fait qu’il n’est pas en service pour lui refuser l’accès à une réunion.</w:t>
      </w:r>
    </w:p>
    <w:p w14:paraId="4AC1E518" w14:textId="2796ED7B" w:rsidR="00AA3951" w:rsidRPr="0071377D" w:rsidRDefault="00AA3951" w:rsidP="0071377D">
      <w:pPr>
        <w:pStyle w:val="Titre3"/>
        <w:numPr>
          <w:ilvl w:val="0"/>
          <w:numId w:val="17"/>
        </w:numPr>
      </w:pPr>
      <w:bookmarkStart w:id="17" w:name="_Toc128670422"/>
      <w:r w:rsidRPr="0071377D">
        <w:t>Autorisations</w:t>
      </w:r>
      <w:r w:rsidR="0071377D">
        <w:t xml:space="preserve"> spéciales</w:t>
      </w:r>
      <w:r w:rsidRPr="0071377D">
        <w:t xml:space="preserve"> d’absence de</w:t>
      </w:r>
      <w:r w:rsidR="0008126C" w:rsidRPr="0071377D">
        <w:t xml:space="preserve"> l’article </w:t>
      </w:r>
      <w:r w:rsidRPr="0071377D">
        <w:t>1</w:t>
      </w:r>
      <w:r w:rsidR="0008126C" w:rsidRPr="0071377D">
        <w:t>6 : participation à des congrès et organismes directeurs</w:t>
      </w:r>
      <w:bookmarkEnd w:id="17"/>
      <w:r w:rsidR="0008126C" w:rsidRPr="0071377D">
        <w:t xml:space="preserve"> </w:t>
      </w:r>
    </w:p>
    <w:p w14:paraId="72B3FF86" w14:textId="248912DD" w:rsidR="00AA3951" w:rsidRPr="00AA3951" w:rsidRDefault="0008126C" w:rsidP="0008126C">
      <w:pPr>
        <w:spacing w:before="120" w:after="0" w:line="276" w:lineRule="auto"/>
        <w:rPr>
          <w:rFonts w:cs="Arial"/>
          <w:sz w:val="24"/>
          <w:szCs w:val="24"/>
          <w:lang w:eastAsia="fr-FR"/>
        </w:rPr>
      </w:pPr>
      <w:r>
        <w:rPr>
          <w:rFonts w:cs="Arial"/>
          <w:sz w:val="24"/>
          <w:szCs w:val="24"/>
          <w:lang w:eastAsia="fr-FR"/>
        </w:rPr>
        <w:t>Ces a</w:t>
      </w:r>
      <w:r w:rsidR="00AA3951" w:rsidRPr="00AA3951">
        <w:rPr>
          <w:rFonts w:cs="Arial"/>
          <w:sz w:val="24"/>
          <w:szCs w:val="24"/>
          <w:lang w:eastAsia="fr-FR"/>
        </w:rPr>
        <w:t xml:space="preserve">utorisations d’absence </w:t>
      </w:r>
      <w:r>
        <w:rPr>
          <w:rFonts w:cs="Arial"/>
          <w:sz w:val="24"/>
          <w:szCs w:val="24"/>
          <w:lang w:eastAsia="fr-FR"/>
        </w:rPr>
        <w:t xml:space="preserve">sont </w:t>
      </w:r>
      <w:r w:rsidR="00AA3951" w:rsidRPr="00AA3951">
        <w:rPr>
          <w:rFonts w:cs="Arial"/>
          <w:sz w:val="24"/>
          <w:szCs w:val="24"/>
          <w:lang w:eastAsia="fr-FR"/>
        </w:rPr>
        <w:t xml:space="preserve">accordées aux représentants des organisations syndicales </w:t>
      </w:r>
      <w:r w:rsidR="00AA3951" w:rsidRPr="0008126C">
        <w:rPr>
          <w:rFonts w:cs="Arial"/>
          <w:b/>
          <w:bCs w:val="0"/>
          <w:sz w:val="24"/>
          <w:szCs w:val="24"/>
          <w:lang w:eastAsia="fr-FR"/>
        </w:rPr>
        <w:t>mandatés</w:t>
      </w:r>
      <w:r w:rsidR="00AA3951" w:rsidRPr="00AA3951">
        <w:rPr>
          <w:rFonts w:cs="Arial"/>
          <w:sz w:val="24"/>
          <w:szCs w:val="24"/>
          <w:lang w:eastAsia="fr-FR"/>
        </w:rPr>
        <w:t xml:space="preserve"> pour assister aux congrès syndicaux ou aux réunions d’organismes directeurs </w:t>
      </w:r>
      <w:r w:rsidR="00AA3951" w:rsidRPr="0008126C">
        <w:rPr>
          <w:rFonts w:cs="Arial"/>
          <w:b/>
          <w:bCs w:val="0"/>
          <w:sz w:val="24"/>
          <w:szCs w:val="24"/>
          <w:lang w:eastAsia="fr-FR"/>
        </w:rPr>
        <w:t>dont ils sont membres élus</w:t>
      </w:r>
      <w:r w:rsidR="00AA3951" w:rsidRPr="00AA3951">
        <w:rPr>
          <w:rFonts w:cs="Arial"/>
          <w:sz w:val="24"/>
          <w:szCs w:val="24"/>
          <w:lang w:eastAsia="fr-FR"/>
        </w:rPr>
        <w:t>.</w:t>
      </w:r>
    </w:p>
    <w:p w14:paraId="4D33D5B3" w14:textId="77777777" w:rsidR="00A41278" w:rsidRDefault="00AA3951" w:rsidP="0008126C">
      <w:pPr>
        <w:spacing w:before="120" w:after="0" w:line="276" w:lineRule="auto"/>
        <w:rPr>
          <w:rFonts w:cs="Arial"/>
          <w:sz w:val="24"/>
          <w:szCs w:val="24"/>
          <w:lang w:eastAsia="fr-FR"/>
        </w:rPr>
      </w:pPr>
      <w:r w:rsidRPr="00AA3951">
        <w:rPr>
          <w:rFonts w:cs="Arial"/>
          <w:sz w:val="24"/>
          <w:szCs w:val="24"/>
          <w:lang w:eastAsia="fr-FR"/>
        </w:rPr>
        <w:t xml:space="preserve">Durée : </w:t>
      </w:r>
    </w:p>
    <w:p w14:paraId="7E5E9D47" w14:textId="7B64E84B" w:rsidR="00AA3951" w:rsidRDefault="00AA3951" w:rsidP="00A41278">
      <w:pPr>
        <w:pStyle w:val="Paragraphedeliste"/>
        <w:numPr>
          <w:ilvl w:val="0"/>
          <w:numId w:val="24"/>
        </w:numPr>
        <w:spacing w:before="120" w:after="0" w:line="276" w:lineRule="auto"/>
        <w:rPr>
          <w:rFonts w:cs="Arial"/>
          <w:sz w:val="24"/>
          <w:szCs w:val="24"/>
          <w:lang w:eastAsia="fr-FR"/>
        </w:rPr>
      </w:pPr>
      <w:r w:rsidRPr="00A41278">
        <w:rPr>
          <w:rFonts w:cs="Arial"/>
          <w:sz w:val="24"/>
          <w:szCs w:val="24"/>
          <w:lang w:eastAsia="fr-FR"/>
        </w:rPr>
        <w:t>10 jours par an dans le cas de participation aux congrès des syndicats nationaux, des fédérations ou confédérations de syndicats.</w:t>
      </w:r>
    </w:p>
    <w:p w14:paraId="0DFF6641" w14:textId="77777777" w:rsidR="00A41278" w:rsidRDefault="00A41278" w:rsidP="0008126C">
      <w:pPr>
        <w:pStyle w:val="Paragraphedeliste"/>
        <w:numPr>
          <w:ilvl w:val="0"/>
          <w:numId w:val="24"/>
        </w:numPr>
        <w:spacing w:before="120" w:after="0" w:line="276" w:lineRule="auto"/>
        <w:rPr>
          <w:rFonts w:cs="Arial"/>
          <w:sz w:val="24"/>
          <w:szCs w:val="24"/>
          <w:lang w:eastAsia="fr-FR"/>
        </w:rPr>
      </w:pPr>
      <w:r w:rsidRPr="00A41278">
        <w:rPr>
          <w:rFonts w:cs="Arial"/>
          <w:sz w:val="24"/>
          <w:szCs w:val="24"/>
          <w:lang w:eastAsia="fr-FR"/>
        </w:rPr>
        <w:t xml:space="preserve">Cette limite est portée à 20 jours par an dans le cas de participation aux congrès ou aux réunions des organismes directeurs des organisations syndicales internationales, ou aux congrès et aux réunions des organismes directeurs des unions, fédérations ou confédérations représentées au Conseil commun de la fonction publique. </w:t>
      </w:r>
    </w:p>
    <w:p w14:paraId="03378424" w14:textId="762F41E2" w:rsidR="00A41278" w:rsidRPr="00A41278" w:rsidRDefault="00A41278" w:rsidP="0008126C">
      <w:pPr>
        <w:pStyle w:val="Paragraphedeliste"/>
        <w:numPr>
          <w:ilvl w:val="0"/>
          <w:numId w:val="24"/>
        </w:numPr>
        <w:spacing w:before="120" w:after="0" w:line="276" w:lineRule="auto"/>
        <w:rPr>
          <w:rFonts w:cs="Arial"/>
          <w:sz w:val="24"/>
          <w:szCs w:val="24"/>
          <w:lang w:eastAsia="fr-FR"/>
        </w:rPr>
      </w:pPr>
      <w:r w:rsidRPr="00A41278">
        <w:rPr>
          <w:rFonts w:cs="Arial"/>
          <w:sz w:val="24"/>
          <w:szCs w:val="24"/>
          <w:lang w:eastAsia="fr-FR"/>
        </w:rPr>
        <w:t>Les syndicats nationaux et locaux ainsi que les unions régionales, interdépartementales et départementales de syndicats qui leur sont affiliés disposent des mêmes droits.</w:t>
      </w:r>
    </w:p>
    <w:p w14:paraId="2BEDF036" w14:textId="6B627794" w:rsidR="00AA3951" w:rsidRPr="00AA3951" w:rsidRDefault="00AA3951" w:rsidP="0008126C">
      <w:pPr>
        <w:spacing w:before="120" w:after="0" w:line="276" w:lineRule="auto"/>
        <w:rPr>
          <w:rFonts w:cs="Arial"/>
          <w:sz w:val="24"/>
          <w:szCs w:val="24"/>
          <w:lang w:eastAsia="fr-FR"/>
        </w:rPr>
      </w:pPr>
      <w:r w:rsidRPr="00AA3951">
        <w:rPr>
          <w:rFonts w:cs="Arial"/>
          <w:sz w:val="24"/>
          <w:szCs w:val="24"/>
          <w:lang w:eastAsia="fr-FR"/>
        </w:rPr>
        <w:t>La charge financière liée à ces autorisations d’absence est supportée par la collectivité employeur.</w:t>
      </w:r>
    </w:p>
    <w:p w14:paraId="471D7826" w14:textId="7DDE9EEE" w:rsidR="00AA3951" w:rsidRPr="004816E8" w:rsidRDefault="00AA3951" w:rsidP="0071377D">
      <w:pPr>
        <w:pStyle w:val="Titre3"/>
      </w:pPr>
      <w:bookmarkStart w:id="18" w:name="_Toc128670423"/>
      <w:r w:rsidRPr="004816E8">
        <w:t>Autorisations</w:t>
      </w:r>
      <w:r w:rsidR="0071377D">
        <w:t xml:space="preserve"> spéciales</w:t>
      </w:r>
      <w:r w:rsidRPr="004816E8">
        <w:t xml:space="preserve"> d’absence de</w:t>
      </w:r>
      <w:r w:rsidR="00761A38" w:rsidRPr="004816E8">
        <w:t>s</w:t>
      </w:r>
      <w:r w:rsidRPr="004816E8">
        <w:t xml:space="preserve"> article</w:t>
      </w:r>
      <w:r w:rsidR="00761A38" w:rsidRPr="004816E8">
        <w:t>s</w:t>
      </w:r>
      <w:r w:rsidRPr="004816E8">
        <w:t xml:space="preserve"> 14</w:t>
      </w:r>
      <w:r w:rsidR="00761A38" w:rsidRPr="004816E8">
        <w:t xml:space="preserve">  et 17</w:t>
      </w:r>
      <w:r w:rsidRPr="004816E8">
        <w:t xml:space="preserve"> </w:t>
      </w:r>
      <w:r w:rsidR="00761A38" w:rsidRPr="004816E8">
        <w:t>(« </w:t>
      </w:r>
      <w:r w:rsidRPr="004816E8">
        <w:t>1 heure pour 1 000 heures</w:t>
      </w:r>
      <w:r w:rsidR="00761A38" w:rsidRPr="004816E8">
        <w:t> »</w:t>
      </w:r>
      <w:r w:rsidR="00B00A40" w:rsidRPr="004816E8">
        <w:t>)</w:t>
      </w:r>
      <w:bookmarkEnd w:id="18"/>
    </w:p>
    <w:p w14:paraId="50972FA2" w14:textId="5613F63D" w:rsidR="00AA3951" w:rsidRPr="00AA3951" w:rsidRDefault="00AA3951" w:rsidP="00761A38">
      <w:pPr>
        <w:spacing w:before="120" w:after="0" w:line="276" w:lineRule="auto"/>
        <w:rPr>
          <w:rFonts w:cs="Arial"/>
          <w:sz w:val="24"/>
          <w:szCs w:val="24"/>
          <w:lang w:eastAsia="fr-FR"/>
        </w:rPr>
      </w:pPr>
      <w:r w:rsidRPr="00AA3951">
        <w:rPr>
          <w:rFonts w:cs="Arial"/>
          <w:sz w:val="24"/>
          <w:szCs w:val="24"/>
          <w:lang w:eastAsia="fr-FR"/>
        </w:rPr>
        <w:t xml:space="preserve">Une heure d’autorisation d’absence est accordée pour </w:t>
      </w:r>
      <w:r w:rsidR="004F5810">
        <w:rPr>
          <w:rFonts w:cs="Arial"/>
          <w:sz w:val="24"/>
          <w:szCs w:val="24"/>
          <w:lang w:eastAsia="fr-FR"/>
        </w:rPr>
        <w:t>1 000</w:t>
      </w:r>
      <w:r w:rsidRPr="00AA3951">
        <w:rPr>
          <w:rFonts w:cs="Arial"/>
          <w:sz w:val="24"/>
          <w:szCs w:val="24"/>
          <w:lang w:eastAsia="fr-FR"/>
        </w:rPr>
        <w:t xml:space="preserve"> heures travaillées.</w:t>
      </w:r>
    </w:p>
    <w:p w14:paraId="55ED2BC6" w14:textId="46E27687" w:rsidR="00761A38" w:rsidRPr="005E76BC" w:rsidRDefault="00761A38" w:rsidP="005E76BC">
      <w:pPr>
        <w:spacing w:before="120" w:after="0" w:line="276" w:lineRule="auto"/>
        <w:rPr>
          <w:rFonts w:cs="Arial"/>
          <w:sz w:val="24"/>
          <w:szCs w:val="24"/>
          <w:lang w:eastAsia="fr-FR"/>
        </w:rPr>
      </w:pPr>
      <w:r>
        <w:rPr>
          <w:rFonts w:cs="Arial"/>
          <w:sz w:val="24"/>
          <w:szCs w:val="24"/>
          <w:lang w:eastAsia="fr-FR"/>
        </w:rPr>
        <w:t>Le contingent est</w:t>
      </w:r>
      <w:r w:rsidR="005E76BC">
        <w:rPr>
          <w:rFonts w:cs="Arial"/>
          <w:sz w:val="24"/>
          <w:szCs w:val="24"/>
          <w:lang w:eastAsia="fr-FR"/>
        </w:rPr>
        <w:t xml:space="preserve"> c</w:t>
      </w:r>
      <w:r w:rsidRPr="005E76BC">
        <w:rPr>
          <w:rFonts w:cs="Arial"/>
          <w:sz w:val="24"/>
          <w:szCs w:val="24"/>
          <w:lang w:eastAsia="fr-FR"/>
        </w:rPr>
        <w:t>alculé une fois suite aux élections professionnelles et reconduit tous les ans jusqu’au prochain renouvellement général des comités sociaux territoriaux</w:t>
      </w:r>
      <w:r w:rsidR="00B00A40" w:rsidRPr="005E76BC">
        <w:rPr>
          <w:rFonts w:cs="Arial"/>
          <w:sz w:val="24"/>
          <w:szCs w:val="24"/>
          <w:lang w:eastAsia="fr-FR"/>
        </w:rPr>
        <w:t>.</w:t>
      </w:r>
    </w:p>
    <w:p w14:paraId="30882B3D" w14:textId="70E30B78" w:rsidR="00E848BA" w:rsidRPr="005E76BC" w:rsidRDefault="005E76BC" w:rsidP="005E76BC">
      <w:pPr>
        <w:spacing w:before="120" w:after="0" w:line="276" w:lineRule="auto"/>
        <w:rPr>
          <w:rFonts w:cs="Arial"/>
          <w:sz w:val="24"/>
          <w:szCs w:val="24"/>
          <w:lang w:eastAsia="fr-FR"/>
        </w:rPr>
      </w:pPr>
      <w:r w:rsidRPr="005E76BC">
        <w:rPr>
          <w:rFonts w:cs="Arial"/>
          <w:sz w:val="24"/>
          <w:szCs w:val="24"/>
          <w:lang w:eastAsia="fr-FR"/>
        </w:rPr>
        <w:t>En cas de modification du périmètre du CST entraînant la mise en place d'un nouveau CST ou de variation de plus de 20 % des effectifs , le contingent sera recalculé</w:t>
      </w:r>
      <w:r>
        <w:rPr>
          <w:rFonts w:cs="Arial"/>
          <w:sz w:val="24"/>
          <w:szCs w:val="24"/>
          <w:lang w:eastAsia="fr-FR"/>
        </w:rPr>
        <w:t>.</w:t>
      </w:r>
    </w:p>
    <w:p w14:paraId="29AAF644" w14:textId="44B905E4" w:rsidR="00AA3951" w:rsidRPr="00B00A40" w:rsidRDefault="00AA3951" w:rsidP="00CF399F">
      <w:pPr>
        <w:pStyle w:val="Titre4"/>
      </w:pPr>
      <w:bookmarkStart w:id="19" w:name="_Toc128670424"/>
      <w:r w:rsidRPr="00B00A40">
        <w:t>Calcul et répartition du contingent</w:t>
      </w:r>
      <w:bookmarkEnd w:id="19"/>
      <w:r w:rsidRPr="00B00A40">
        <w:t xml:space="preserve"> </w:t>
      </w:r>
    </w:p>
    <w:p w14:paraId="5684F1CA" w14:textId="5B939C98" w:rsidR="00AA3951" w:rsidRPr="00AA3951" w:rsidRDefault="00AA3951" w:rsidP="004F5810">
      <w:pPr>
        <w:spacing w:before="120" w:after="0" w:line="276" w:lineRule="auto"/>
        <w:rPr>
          <w:rFonts w:cs="Arial"/>
          <w:sz w:val="24"/>
          <w:szCs w:val="24"/>
          <w:lang w:eastAsia="fr-FR"/>
        </w:rPr>
      </w:pPr>
      <w:r w:rsidRPr="00AA3951">
        <w:rPr>
          <w:rFonts w:cs="Arial"/>
          <w:sz w:val="24"/>
          <w:szCs w:val="24"/>
          <w:lang w:eastAsia="fr-FR"/>
        </w:rPr>
        <w:t>La collectivité calcule son contingent d’heures à raison d’une heure d’autorisation d’absence pour 1 000 heures travaillées</w:t>
      </w:r>
      <w:r w:rsidR="00066649">
        <w:rPr>
          <w:rFonts w:cs="Arial"/>
          <w:sz w:val="24"/>
          <w:szCs w:val="24"/>
          <w:lang w:eastAsia="fr-FR"/>
        </w:rPr>
        <w:t>.</w:t>
      </w:r>
      <w:r w:rsidRPr="00AA3951">
        <w:rPr>
          <w:rFonts w:cs="Arial"/>
          <w:sz w:val="24"/>
          <w:szCs w:val="24"/>
          <w:lang w:eastAsia="fr-FR"/>
        </w:rPr>
        <w:t xml:space="preserve"> La base retenue est </w:t>
      </w:r>
      <w:r w:rsidR="00066649">
        <w:rPr>
          <w:rFonts w:cs="Arial"/>
          <w:sz w:val="24"/>
          <w:szCs w:val="24"/>
          <w:lang w:eastAsia="fr-FR"/>
        </w:rPr>
        <w:t xml:space="preserve">le nombre d’électeurs inscrits sur la liste électorale au CST </w:t>
      </w:r>
      <w:r w:rsidR="00066649" w:rsidRPr="00AA3951">
        <w:rPr>
          <w:rFonts w:cs="Arial"/>
          <w:sz w:val="24"/>
          <w:szCs w:val="24"/>
          <w:lang w:eastAsia="fr-FR"/>
        </w:rPr>
        <w:t>(titulaire</w:t>
      </w:r>
      <w:r w:rsidR="00066649">
        <w:rPr>
          <w:rFonts w:cs="Arial"/>
          <w:sz w:val="24"/>
          <w:szCs w:val="24"/>
          <w:lang w:eastAsia="fr-FR"/>
        </w:rPr>
        <w:t>s</w:t>
      </w:r>
      <w:r w:rsidR="00066649" w:rsidRPr="00AA3951">
        <w:rPr>
          <w:rFonts w:cs="Arial"/>
          <w:sz w:val="24"/>
          <w:szCs w:val="24"/>
          <w:lang w:eastAsia="fr-FR"/>
        </w:rPr>
        <w:t xml:space="preserve"> - stagiaire</w:t>
      </w:r>
      <w:r w:rsidR="00066649">
        <w:rPr>
          <w:rFonts w:cs="Arial"/>
          <w:sz w:val="24"/>
          <w:szCs w:val="24"/>
          <w:lang w:eastAsia="fr-FR"/>
        </w:rPr>
        <w:t>s</w:t>
      </w:r>
      <w:r w:rsidR="00066649" w:rsidRPr="00AA3951">
        <w:rPr>
          <w:rFonts w:cs="Arial"/>
          <w:sz w:val="24"/>
          <w:szCs w:val="24"/>
          <w:lang w:eastAsia="fr-FR"/>
        </w:rPr>
        <w:t xml:space="preserve"> - </w:t>
      </w:r>
      <w:r w:rsidR="00066649">
        <w:rPr>
          <w:rFonts w:cs="Arial"/>
          <w:sz w:val="24"/>
          <w:szCs w:val="24"/>
          <w:lang w:eastAsia="fr-FR"/>
        </w:rPr>
        <w:t>contractuels</w:t>
      </w:r>
      <w:r w:rsidR="00066649" w:rsidRPr="00AA3951">
        <w:rPr>
          <w:rFonts w:cs="Arial"/>
          <w:sz w:val="24"/>
          <w:szCs w:val="24"/>
          <w:lang w:eastAsia="fr-FR"/>
        </w:rPr>
        <w:t>)</w:t>
      </w:r>
      <w:r w:rsidR="00066649">
        <w:rPr>
          <w:rFonts w:cs="Arial"/>
          <w:sz w:val="24"/>
          <w:szCs w:val="24"/>
          <w:lang w:eastAsia="fr-FR"/>
        </w:rPr>
        <w:t xml:space="preserve">, permettant </w:t>
      </w:r>
      <w:r w:rsidRPr="00AA3951">
        <w:rPr>
          <w:rFonts w:cs="Arial"/>
          <w:sz w:val="24"/>
          <w:szCs w:val="24"/>
          <w:lang w:eastAsia="fr-FR"/>
        </w:rPr>
        <w:t>d’établir</w:t>
      </w:r>
      <w:r w:rsidR="004816E8">
        <w:rPr>
          <w:rFonts w:cs="Arial"/>
          <w:i/>
          <w:iCs/>
          <w:sz w:val="24"/>
          <w:szCs w:val="24"/>
          <w:lang w:eastAsia="fr-FR"/>
        </w:rPr>
        <w:t xml:space="preserve"> </w:t>
      </w:r>
      <w:r w:rsidR="00066649">
        <w:rPr>
          <w:rFonts w:cs="Arial"/>
          <w:i/>
          <w:iCs/>
          <w:sz w:val="24"/>
          <w:szCs w:val="24"/>
          <w:lang w:eastAsia="fr-FR"/>
        </w:rPr>
        <w:t xml:space="preserve">un contingent annuel de </w:t>
      </w:r>
      <w:r w:rsidR="004816E8" w:rsidRPr="004F5810">
        <w:rPr>
          <w:rFonts w:cs="Arial"/>
          <w:i/>
          <w:iCs/>
          <w:sz w:val="24"/>
          <w:szCs w:val="24"/>
          <w:lang w:eastAsia="fr-FR"/>
        </w:rPr>
        <w:t xml:space="preserve">(compléter) </w:t>
      </w:r>
      <w:r w:rsidR="004816E8" w:rsidRPr="004F5810">
        <w:rPr>
          <w:rFonts w:cs="Arial"/>
          <w:i/>
          <w:iCs/>
          <w:sz w:val="24"/>
          <w:szCs w:val="24"/>
          <w:highlight w:val="yellow"/>
          <w:lang w:eastAsia="fr-FR"/>
        </w:rPr>
        <w:t>………</w:t>
      </w:r>
      <w:r w:rsidR="004816E8" w:rsidRPr="004F5810">
        <w:rPr>
          <w:rFonts w:cs="Arial"/>
          <w:i/>
          <w:iCs/>
          <w:sz w:val="24"/>
          <w:szCs w:val="24"/>
          <w:lang w:eastAsia="fr-FR"/>
        </w:rPr>
        <w:t>.</w:t>
      </w:r>
      <w:r w:rsidR="004816E8" w:rsidRPr="00AA3951">
        <w:rPr>
          <w:rFonts w:cs="Arial"/>
          <w:sz w:val="24"/>
          <w:szCs w:val="24"/>
          <w:lang w:eastAsia="fr-FR"/>
        </w:rPr>
        <w:t xml:space="preserve"> </w:t>
      </w:r>
      <w:r w:rsidRPr="00AA3951">
        <w:rPr>
          <w:rFonts w:cs="Arial"/>
          <w:sz w:val="24"/>
          <w:szCs w:val="24"/>
          <w:lang w:eastAsia="fr-FR"/>
        </w:rPr>
        <w:t xml:space="preserve"> d’heures d’autorisations d’absence</w:t>
      </w:r>
      <w:r w:rsidR="004F5810">
        <w:rPr>
          <w:rFonts w:cs="Arial"/>
          <w:sz w:val="24"/>
          <w:szCs w:val="24"/>
          <w:lang w:eastAsia="fr-FR"/>
        </w:rPr>
        <w:t>.</w:t>
      </w:r>
    </w:p>
    <w:p w14:paraId="7C60366A" w14:textId="77777777" w:rsidR="00B00A40" w:rsidRPr="00B00A40" w:rsidRDefault="00B00A40" w:rsidP="00B00A40">
      <w:pPr>
        <w:spacing w:before="120" w:after="0" w:line="276" w:lineRule="auto"/>
        <w:rPr>
          <w:rFonts w:cs="Arial"/>
          <w:sz w:val="24"/>
          <w:szCs w:val="24"/>
          <w:lang w:eastAsia="fr-FR"/>
        </w:rPr>
      </w:pPr>
      <w:r w:rsidRPr="00B00A40">
        <w:rPr>
          <w:rFonts w:cs="Arial"/>
          <w:sz w:val="24"/>
          <w:szCs w:val="24"/>
          <w:lang w:eastAsia="fr-FR"/>
        </w:rPr>
        <w:t xml:space="preserve">Ce contingent est réparti entre les organisations syndicales de la façon suivante : </w:t>
      </w:r>
    </w:p>
    <w:p w14:paraId="374AD383" w14:textId="514936FF" w:rsidR="00B00A40" w:rsidRPr="00B00A40" w:rsidRDefault="00B00A40" w:rsidP="00B00A40">
      <w:pPr>
        <w:pStyle w:val="Paragraphedeliste"/>
        <w:numPr>
          <w:ilvl w:val="0"/>
          <w:numId w:val="24"/>
        </w:numPr>
        <w:spacing w:before="120" w:after="0" w:line="276" w:lineRule="auto"/>
        <w:rPr>
          <w:rFonts w:cs="Arial"/>
          <w:sz w:val="24"/>
          <w:szCs w:val="24"/>
          <w:lang w:eastAsia="fr-FR"/>
        </w:rPr>
      </w:pPr>
      <w:r>
        <w:rPr>
          <w:rFonts w:cs="Arial"/>
          <w:sz w:val="24"/>
          <w:szCs w:val="24"/>
          <w:lang w:eastAsia="fr-FR"/>
        </w:rPr>
        <w:t>L</w:t>
      </w:r>
      <w:r w:rsidRPr="00B00A40">
        <w:rPr>
          <w:rFonts w:cs="Arial"/>
          <w:sz w:val="24"/>
          <w:szCs w:val="24"/>
          <w:lang w:eastAsia="fr-FR"/>
        </w:rPr>
        <w:t>a moitié entre les organisations représentées au C</w:t>
      </w:r>
      <w:r>
        <w:rPr>
          <w:rFonts w:cs="Arial"/>
          <w:sz w:val="24"/>
          <w:szCs w:val="24"/>
          <w:lang w:eastAsia="fr-FR"/>
        </w:rPr>
        <w:t>S</w:t>
      </w:r>
      <w:r w:rsidRPr="00B00A40">
        <w:rPr>
          <w:rFonts w:cs="Arial"/>
          <w:sz w:val="24"/>
          <w:szCs w:val="24"/>
          <w:lang w:eastAsia="fr-FR"/>
        </w:rPr>
        <w:t>T, proportionnellement au nombre de sièges obtenus,</w:t>
      </w:r>
    </w:p>
    <w:p w14:paraId="7BE23C0C" w14:textId="3E422381" w:rsidR="00B00A40" w:rsidRPr="00AA3951" w:rsidRDefault="00B00A40" w:rsidP="00B00A40">
      <w:pPr>
        <w:pStyle w:val="Paragraphedeliste"/>
        <w:numPr>
          <w:ilvl w:val="0"/>
          <w:numId w:val="24"/>
        </w:numPr>
        <w:spacing w:before="120" w:after="0" w:line="276" w:lineRule="auto"/>
        <w:rPr>
          <w:rFonts w:cs="Arial"/>
          <w:sz w:val="24"/>
          <w:szCs w:val="24"/>
          <w:lang w:eastAsia="fr-FR"/>
        </w:rPr>
      </w:pPr>
      <w:r>
        <w:rPr>
          <w:rFonts w:cs="Arial"/>
          <w:sz w:val="24"/>
          <w:szCs w:val="24"/>
          <w:lang w:eastAsia="fr-FR"/>
        </w:rPr>
        <w:t>L</w:t>
      </w:r>
      <w:r w:rsidRPr="00B00A40">
        <w:rPr>
          <w:rFonts w:cs="Arial"/>
          <w:sz w:val="24"/>
          <w:szCs w:val="24"/>
          <w:lang w:eastAsia="fr-FR"/>
        </w:rPr>
        <w:t>’autre moitié entre toutes les organisations syndicales qui avaient présenté leur candidature à l’élection du C</w:t>
      </w:r>
      <w:r>
        <w:rPr>
          <w:rFonts w:cs="Arial"/>
          <w:sz w:val="24"/>
          <w:szCs w:val="24"/>
          <w:lang w:eastAsia="fr-FR"/>
        </w:rPr>
        <w:t>S</w:t>
      </w:r>
      <w:r w:rsidRPr="00B00A40">
        <w:rPr>
          <w:rFonts w:cs="Arial"/>
          <w:sz w:val="24"/>
          <w:szCs w:val="24"/>
          <w:lang w:eastAsia="fr-FR"/>
        </w:rPr>
        <w:t>T, proportionnellement au nombre de voix obtenues</w:t>
      </w:r>
      <w:r>
        <w:rPr>
          <w:rFonts w:cs="Arial"/>
          <w:sz w:val="24"/>
          <w:szCs w:val="24"/>
          <w:lang w:eastAsia="fr-FR"/>
        </w:rPr>
        <w:t>.</w:t>
      </w:r>
    </w:p>
    <w:p w14:paraId="7E86297E" w14:textId="6BC92234" w:rsidR="00AA3951" w:rsidRPr="00AA3951" w:rsidRDefault="00AA3951" w:rsidP="00CF399F">
      <w:pPr>
        <w:pStyle w:val="Titre4"/>
      </w:pPr>
      <w:bookmarkStart w:id="20" w:name="_Toc128670425"/>
      <w:r w:rsidRPr="00AA3951">
        <w:t>Motif d’obtention</w:t>
      </w:r>
      <w:bookmarkEnd w:id="20"/>
    </w:p>
    <w:p w14:paraId="003B28EC" w14:textId="52812D7A" w:rsidR="004816E8" w:rsidRDefault="00AA3951" w:rsidP="004F5810">
      <w:pPr>
        <w:spacing w:before="120" w:after="0" w:line="276" w:lineRule="auto"/>
        <w:rPr>
          <w:rFonts w:cs="Arial"/>
          <w:sz w:val="24"/>
          <w:szCs w:val="24"/>
          <w:lang w:eastAsia="fr-FR"/>
        </w:rPr>
      </w:pPr>
      <w:r w:rsidRPr="00AA3951">
        <w:rPr>
          <w:rFonts w:cs="Arial"/>
          <w:sz w:val="24"/>
          <w:szCs w:val="24"/>
          <w:lang w:eastAsia="fr-FR"/>
        </w:rPr>
        <w:t xml:space="preserve">Les autorisations d’absence de l’article 14 sont accordées aux représentants mandatés pour participer au congrès ou aux réunions </w:t>
      </w:r>
      <w:r w:rsidR="00B00A40">
        <w:rPr>
          <w:rFonts w:cs="Arial"/>
          <w:sz w:val="24"/>
          <w:szCs w:val="24"/>
          <w:lang w:eastAsia="fr-FR"/>
        </w:rPr>
        <w:t>des organismes directeurs prévues à l’article 17 du décret</w:t>
      </w:r>
      <w:r w:rsidR="004816E8">
        <w:rPr>
          <w:rFonts w:cs="Arial"/>
          <w:sz w:val="24"/>
          <w:szCs w:val="24"/>
          <w:lang w:eastAsia="fr-FR"/>
        </w:rPr>
        <w:t>.</w:t>
      </w:r>
    </w:p>
    <w:p w14:paraId="2A21A981" w14:textId="7D27F050" w:rsidR="00AA3951" w:rsidRPr="00AA3951" w:rsidRDefault="00B00A40" w:rsidP="004F5810">
      <w:pPr>
        <w:spacing w:before="120" w:after="0" w:line="276" w:lineRule="auto"/>
        <w:rPr>
          <w:rFonts w:cs="Arial"/>
          <w:sz w:val="24"/>
          <w:szCs w:val="24"/>
          <w:lang w:eastAsia="fr-FR"/>
        </w:rPr>
      </w:pPr>
      <w:r>
        <w:rPr>
          <w:rFonts w:cs="Arial"/>
          <w:sz w:val="24"/>
          <w:szCs w:val="24"/>
          <w:lang w:eastAsia="fr-FR"/>
        </w:rPr>
        <w:t>I</w:t>
      </w:r>
      <w:r w:rsidR="00AA3951" w:rsidRPr="00AA3951">
        <w:rPr>
          <w:rFonts w:cs="Arial"/>
          <w:sz w:val="24"/>
          <w:szCs w:val="24"/>
          <w:lang w:eastAsia="fr-FR"/>
        </w:rPr>
        <w:t xml:space="preserve">l s’agira essentiellement des réunions des organismes directeurs des sections syndicales au niveau </w:t>
      </w:r>
      <w:r w:rsidR="00AE4083" w:rsidRPr="00AA3951">
        <w:rPr>
          <w:rFonts w:cs="Arial"/>
          <w:sz w:val="24"/>
          <w:szCs w:val="24"/>
          <w:lang w:eastAsia="fr-FR"/>
        </w:rPr>
        <w:t>local.</w:t>
      </w:r>
    </w:p>
    <w:p w14:paraId="6BC21572" w14:textId="5E79B041" w:rsidR="00AA3951" w:rsidRPr="00AA3951" w:rsidRDefault="00AA3951" w:rsidP="00CF399F">
      <w:pPr>
        <w:pStyle w:val="Titre4"/>
      </w:pPr>
      <w:bookmarkStart w:id="21" w:name="_Toc128670426"/>
      <w:r w:rsidRPr="00AA3951">
        <w:t>Charge financière</w:t>
      </w:r>
      <w:bookmarkEnd w:id="21"/>
    </w:p>
    <w:p w14:paraId="2A43A3AD" w14:textId="6DCE469B" w:rsidR="00AA3951" w:rsidRDefault="00AA3951" w:rsidP="004816E8">
      <w:pPr>
        <w:spacing w:before="120" w:after="0" w:line="276" w:lineRule="auto"/>
        <w:rPr>
          <w:rFonts w:cs="Arial"/>
          <w:sz w:val="24"/>
          <w:szCs w:val="24"/>
          <w:lang w:eastAsia="fr-FR"/>
        </w:rPr>
      </w:pPr>
      <w:r w:rsidRPr="00AA3951">
        <w:rPr>
          <w:rFonts w:cs="Arial"/>
          <w:sz w:val="24"/>
          <w:szCs w:val="24"/>
          <w:lang w:eastAsia="fr-FR"/>
        </w:rPr>
        <w:t>La charge financière de ces autorisations d’absence est supportée par la collectivité employeur.</w:t>
      </w:r>
    </w:p>
    <w:p w14:paraId="7FEAEF86" w14:textId="5ECDE295" w:rsidR="00AA3951" w:rsidRPr="00AA3951" w:rsidRDefault="00D45801" w:rsidP="0071377D">
      <w:pPr>
        <w:pStyle w:val="Titre3"/>
      </w:pPr>
      <w:bookmarkStart w:id="22" w:name="_Toc128670427"/>
      <w:r>
        <w:t>Dispositions communes</w:t>
      </w:r>
      <w:r w:rsidR="00AA3951" w:rsidRPr="00AA3951">
        <w:t xml:space="preserve"> aux autorisations spéciales d’absence des articles 1</w:t>
      </w:r>
      <w:r>
        <w:t>6</w:t>
      </w:r>
      <w:r w:rsidR="00AA3951" w:rsidRPr="00AA3951">
        <w:t xml:space="preserve"> </w:t>
      </w:r>
      <w:r>
        <w:t>et 17</w:t>
      </w:r>
      <w:bookmarkEnd w:id="22"/>
    </w:p>
    <w:p w14:paraId="4FA1C94D" w14:textId="77777777" w:rsidR="00D45801" w:rsidRDefault="00AA3951" w:rsidP="00D45801">
      <w:pPr>
        <w:spacing w:before="120" w:after="0" w:line="276" w:lineRule="auto"/>
        <w:rPr>
          <w:rFonts w:cs="Arial"/>
          <w:sz w:val="24"/>
          <w:szCs w:val="24"/>
          <w:lang w:eastAsia="fr-FR"/>
        </w:rPr>
      </w:pPr>
      <w:r w:rsidRPr="00AA3951">
        <w:rPr>
          <w:rFonts w:cs="Arial"/>
          <w:sz w:val="24"/>
          <w:szCs w:val="24"/>
          <w:lang w:eastAsia="fr-FR"/>
        </w:rPr>
        <w:t xml:space="preserve">Les autorisations spéciales d’absence doivent être sollicitées au moins trois jours à l’avance avec à l’appui la </w:t>
      </w:r>
      <w:r w:rsidRPr="00D45801">
        <w:rPr>
          <w:rFonts w:cs="Arial"/>
          <w:b/>
          <w:bCs w:val="0"/>
          <w:sz w:val="24"/>
          <w:szCs w:val="24"/>
          <w:lang w:eastAsia="fr-FR"/>
        </w:rPr>
        <w:t xml:space="preserve">convocation </w:t>
      </w:r>
      <w:r w:rsidR="00D45801" w:rsidRPr="00D45801">
        <w:rPr>
          <w:rFonts w:cs="Arial"/>
          <w:b/>
          <w:bCs w:val="0"/>
          <w:sz w:val="24"/>
          <w:szCs w:val="24"/>
          <w:lang w:eastAsia="fr-FR"/>
        </w:rPr>
        <w:t>nominative</w:t>
      </w:r>
      <w:r w:rsidR="00D45801">
        <w:rPr>
          <w:rFonts w:cs="Arial"/>
          <w:sz w:val="24"/>
          <w:szCs w:val="24"/>
          <w:lang w:eastAsia="fr-FR"/>
        </w:rPr>
        <w:t xml:space="preserve"> </w:t>
      </w:r>
      <w:r w:rsidRPr="00AA3951">
        <w:rPr>
          <w:rFonts w:cs="Arial"/>
          <w:sz w:val="24"/>
          <w:szCs w:val="24"/>
          <w:lang w:eastAsia="fr-FR"/>
        </w:rPr>
        <w:t xml:space="preserve">correspondante. </w:t>
      </w:r>
    </w:p>
    <w:p w14:paraId="0EF47ECE" w14:textId="3C362367" w:rsidR="00AA3951" w:rsidRPr="00AA3951" w:rsidRDefault="00AA3951" w:rsidP="00D45801">
      <w:pPr>
        <w:spacing w:before="120" w:after="0" w:line="276" w:lineRule="auto"/>
        <w:rPr>
          <w:rFonts w:cs="Arial"/>
          <w:sz w:val="24"/>
          <w:szCs w:val="24"/>
          <w:lang w:eastAsia="fr-FR"/>
        </w:rPr>
      </w:pPr>
      <w:r w:rsidRPr="00AA3951">
        <w:rPr>
          <w:rFonts w:cs="Arial"/>
          <w:sz w:val="24"/>
          <w:szCs w:val="24"/>
          <w:lang w:eastAsia="fr-FR"/>
        </w:rPr>
        <w:t>Les autorisations spéciales d’absence des articles 1</w:t>
      </w:r>
      <w:r w:rsidR="00D45801">
        <w:rPr>
          <w:rFonts w:cs="Arial"/>
          <w:sz w:val="24"/>
          <w:szCs w:val="24"/>
          <w:lang w:eastAsia="fr-FR"/>
        </w:rPr>
        <w:t xml:space="preserve">6 et 17 </w:t>
      </w:r>
      <w:r w:rsidRPr="00AA3951">
        <w:rPr>
          <w:rFonts w:cs="Arial"/>
          <w:sz w:val="24"/>
          <w:szCs w:val="24"/>
          <w:lang w:eastAsia="fr-FR"/>
        </w:rPr>
        <w:t>peuvent se cumuler (un même représentant mandaté peut bénéficier d’autorisation spéciale d’absence aux deux titres).</w:t>
      </w:r>
    </w:p>
    <w:p w14:paraId="4FF018D0" w14:textId="57536468" w:rsidR="00AA3951" w:rsidRDefault="00AA3951" w:rsidP="00D45801">
      <w:pPr>
        <w:spacing w:before="120" w:after="0" w:line="276" w:lineRule="auto"/>
        <w:rPr>
          <w:rFonts w:cs="Arial"/>
          <w:sz w:val="24"/>
          <w:szCs w:val="24"/>
          <w:lang w:eastAsia="fr-FR"/>
        </w:rPr>
      </w:pPr>
      <w:r w:rsidRPr="00AA3951">
        <w:rPr>
          <w:rFonts w:cs="Arial"/>
          <w:sz w:val="24"/>
          <w:szCs w:val="24"/>
          <w:lang w:eastAsia="fr-FR"/>
        </w:rPr>
        <w:t>Les délais de route ne sont pas compris pour le calcul des durées d’autorisation spéciale d’absence</w:t>
      </w:r>
      <w:r w:rsidR="004F522E">
        <w:rPr>
          <w:rFonts w:cs="Arial"/>
          <w:sz w:val="24"/>
          <w:szCs w:val="24"/>
          <w:lang w:eastAsia="fr-FR"/>
        </w:rPr>
        <w:t>.</w:t>
      </w:r>
    </w:p>
    <w:p w14:paraId="48F4BCCD" w14:textId="75593485" w:rsidR="00AA3951" w:rsidRPr="00AA3951" w:rsidRDefault="00AA3951" w:rsidP="0071377D">
      <w:pPr>
        <w:pStyle w:val="Titre3"/>
      </w:pPr>
      <w:bookmarkStart w:id="23" w:name="_Toc128670428"/>
      <w:r w:rsidRPr="00AA3951">
        <w:t>Les autorisations spéciales d’absence de l’article 1</w:t>
      </w:r>
      <w:r w:rsidR="0071377D">
        <w:t>8</w:t>
      </w:r>
      <w:bookmarkEnd w:id="23"/>
    </w:p>
    <w:p w14:paraId="64A46D56" w14:textId="3AFC861C" w:rsidR="00647AF2" w:rsidRDefault="00AA3951" w:rsidP="0071377D">
      <w:pPr>
        <w:spacing w:before="120" w:after="0" w:line="276" w:lineRule="auto"/>
        <w:rPr>
          <w:rFonts w:cs="Arial"/>
          <w:sz w:val="24"/>
          <w:szCs w:val="24"/>
          <w:lang w:eastAsia="fr-FR"/>
        </w:rPr>
      </w:pPr>
      <w:r w:rsidRPr="00AA3951">
        <w:rPr>
          <w:rFonts w:cs="Arial"/>
          <w:sz w:val="24"/>
          <w:szCs w:val="24"/>
          <w:lang w:eastAsia="fr-FR"/>
        </w:rPr>
        <w:t xml:space="preserve">Ces autorisations d’absence concernent les représentants syndicaux </w:t>
      </w:r>
      <w:r w:rsidR="00815F98" w:rsidRPr="00815F98">
        <w:rPr>
          <w:rFonts w:cs="Arial"/>
          <w:b/>
          <w:bCs w:val="0"/>
          <w:sz w:val="24"/>
          <w:szCs w:val="24"/>
          <w:lang w:eastAsia="fr-FR"/>
        </w:rPr>
        <w:t>titulaires et suppléants</w:t>
      </w:r>
      <w:r w:rsidR="00815F98">
        <w:rPr>
          <w:rFonts w:cs="Arial"/>
          <w:sz w:val="24"/>
          <w:szCs w:val="24"/>
          <w:lang w:eastAsia="fr-FR"/>
        </w:rPr>
        <w:t xml:space="preserve"> </w:t>
      </w:r>
      <w:r w:rsidRPr="00AA3951">
        <w:rPr>
          <w:rFonts w:cs="Arial"/>
          <w:sz w:val="24"/>
          <w:szCs w:val="24"/>
          <w:lang w:eastAsia="fr-FR"/>
        </w:rPr>
        <w:t>appelés à siég</w:t>
      </w:r>
      <w:r w:rsidR="00647AF2">
        <w:rPr>
          <w:rFonts w:cs="Arial"/>
          <w:sz w:val="24"/>
          <w:szCs w:val="24"/>
          <w:lang w:eastAsia="fr-FR"/>
        </w:rPr>
        <w:t>er :</w:t>
      </w:r>
    </w:p>
    <w:p w14:paraId="3347221C" w14:textId="77777777" w:rsidR="00647AF2" w:rsidRDefault="00647AF2" w:rsidP="00647AF2">
      <w:pPr>
        <w:pStyle w:val="Paragraphedeliste"/>
        <w:numPr>
          <w:ilvl w:val="0"/>
          <w:numId w:val="25"/>
        </w:numPr>
        <w:spacing w:before="120" w:after="0" w:line="276" w:lineRule="auto"/>
        <w:rPr>
          <w:rFonts w:cs="Arial"/>
          <w:sz w:val="24"/>
          <w:szCs w:val="24"/>
          <w:lang w:eastAsia="fr-FR"/>
        </w:rPr>
      </w:pPr>
      <w:r w:rsidRPr="00647AF2">
        <w:rPr>
          <w:rFonts w:cs="Arial"/>
          <w:sz w:val="24"/>
          <w:szCs w:val="24"/>
          <w:lang w:eastAsia="fr-FR"/>
        </w:rPr>
        <w:t xml:space="preserve">au Conseil commun de la fonction publique, </w:t>
      </w:r>
    </w:p>
    <w:p w14:paraId="1A9EADEC" w14:textId="77777777" w:rsidR="00647AF2" w:rsidRDefault="00647AF2" w:rsidP="00647AF2">
      <w:pPr>
        <w:pStyle w:val="Paragraphedeliste"/>
        <w:numPr>
          <w:ilvl w:val="0"/>
          <w:numId w:val="25"/>
        </w:numPr>
        <w:spacing w:before="120" w:after="0" w:line="276" w:lineRule="auto"/>
        <w:rPr>
          <w:rFonts w:cs="Arial"/>
          <w:sz w:val="24"/>
          <w:szCs w:val="24"/>
          <w:lang w:eastAsia="fr-FR"/>
        </w:rPr>
      </w:pPr>
      <w:r w:rsidRPr="00647AF2">
        <w:rPr>
          <w:rFonts w:cs="Arial"/>
          <w:sz w:val="24"/>
          <w:szCs w:val="24"/>
          <w:lang w:eastAsia="fr-FR"/>
        </w:rPr>
        <w:t xml:space="preserve">au Conseil supérieur de la fonction publique territoriale, </w:t>
      </w:r>
    </w:p>
    <w:p w14:paraId="4084C714" w14:textId="77777777" w:rsidR="00647AF2" w:rsidRDefault="00647AF2" w:rsidP="00647AF2">
      <w:pPr>
        <w:pStyle w:val="Paragraphedeliste"/>
        <w:numPr>
          <w:ilvl w:val="0"/>
          <w:numId w:val="25"/>
        </w:numPr>
        <w:spacing w:before="120" w:after="0" w:line="276" w:lineRule="auto"/>
        <w:rPr>
          <w:rFonts w:cs="Arial"/>
          <w:sz w:val="24"/>
          <w:szCs w:val="24"/>
          <w:lang w:eastAsia="fr-FR"/>
        </w:rPr>
      </w:pPr>
      <w:r w:rsidRPr="00647AF2">
        <w:rPr>
          <w:rFonts w:cs="Arial"/>
          <w:sz w:val="24"/>
          <w:szCs w:val="24"/>
          <w:lang w:eastAsia="fr-FR"/>
        </w:rPr>
        <w:t xml:space="preserve">au Centre national de la fonction publique territoriale, </w:t>
      </w:r>
    </w:p>
    <w:p w14:paraId="7AED305D" w14:textId="67507201" w:rsidR="00647AF2" w:rsidRDefault="00647AF2" w:rsidP="00647AF2">
      <w:pPr>
        <w:pStyle w:val="Paragraphedeliste"/>
        <w:numPr>
          <w:ilvl w:val="0"/>
          <w:numId w:val="25"/>
        </w:numPr>
        <w:spacing w:before="120" w:after="0" w:line="276" w:lineRule="auto"/>
        <w:rPr>
          <w:rFonts w:cs="Arial"/>
          <w:sz w:val="24"/>
          <w:szCs w:val="24"/>
          <w:lang w:eastAsia="fr-FR"/>
        </w:rPr>
      </w:pPr>
      <w:r w:rsidRPr="00647AF2">
        <w:rPr>
          <w:rFonts w:cs="Arial"/>
          <w:sz w:val="24"/>
          <w:szCs w:val="24"/>
          <w:lang w:eastAsia="fr-FR"/>
        </w:rPr>
        <w:t>au</w:t>
      </w:r>
      <w:r>
        <w:rPr>
          <w:rFonts w:cs="Arial"/>
          <w:sz w:val="24"/>
          <w:szCs w:val="24"/>
          <w:lang w:eastAsia="fr-FR"/>
        </w:rPr>
        <w:t>x comités sociaux territoriaux</w:t>
      </w:r>
      <w:r w:rsidRPr="00647AF2">
        <w:rPr>
          <w:rFonts w:cs="Arial"/>
          <w:sz w:val="24"/>
          <w:szCs w:val="24"/>
          <w:lang w:eastAsia="fr-FR"/>
        </w:rPr>
        <w:t xml:space="preserve">, </w:t>
      </w:r>
    </w:p>
    <w:p w14:paraId="7776E3C2" w14:textId="270C753A"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aux</w:t>
      </w:r>
      <w:r w:rsidRPr="00647AF2">
        <w:rPr>
          <w:rFonts w:cs="Arial"/>
          <w:sz w:val="24"/>
          <w:szCs w:val="24"/>
          <w:lang w:eastAsia="fr-FR"/>
        </w:rPr>
        <w:t>commissions administratives paritaires</w:t>
      </w:r>
      <w:r>
        <w:rPr>
          <w:rFonts w:cs="Arial"/>
          <w:sz w:val="24"/>
          <w:szCs w:val="24"/>
          <w:lang w:eastAsia="fr-FR"/>
        </w:rPr>
        <w:t xml:space="preserve"> et</w:t>
      </w:r>
      <w:r w:rsidRPr="00647AF2">
        <w:rPr>
          <w:rFonts w:cs="Arial"/>
          <w:sz w:val="24"/>
          <w:szCs w:val="24"/>
          <w:lang w:eastAsia="fr-FR"/>
        </w:rPr>
        <w:t xml:space="preserve"> commissions consultatives paritaires</w:t>
      </w:r>
      <w:r>
        <w:rPr>
          <w:rFonts w:cs="Arial"/>
          <w:sz w:val="24"/>
          <w:szCs w:val="24"/>
          <w:lang w:eastAsia="fr-FR"/>
        </w:rPr>
        <w:t>,</w:t>
      </w:r>
    </w:p>
    <w:p w14:paraId="62BD9B7A" w14:textId="77777777"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aux</w:t>
      </w:r>
      <w:r w:rsidRPr="00647AF2">
        <w:rPr>
          <w:rFonts w:cs="Arial"/>
          <w:sz w:val="24"/>
          <w:szCs w:val="24"/>
          <w:lang w:eastAsia="fr-FR"/>
        </w:rPr>
        <w:t xml:space="preserve"> formations spécialisées en matière de santé, de sécurité et des conditions de travail ou, à défaut, aux comités sociaux territoriaux compétents,</w:t>
      </w:r>
    </w:p>
    <w:p w14:paraId="5C1AB81E" w14:textId="77777777"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 xml:space="preserve">aux </w:t>
      </w:r>
      <w:r w:rsidRPr="00647AF2">
        <w:rPr>
          <w:rFonts w:cs="Arial"/>
          <w:sz w:val="24"/>
          <w:szCs w:val="24"/>
          <w:lang w:eastAsia="fr-FR"/>
        </w:rPr>
        <w:t>co</w:t>
      </w:r>
      <w:r>
        <w:rPr>
          <w:rFonts w:cs="Arial"/>
          <w:sz w:val="24"/>
          <w:szCs w:val="24"/>
          <w:lang w:eastAsia="fr-FR"/>
        </w:rPr>
        <w:t>nseils médicaux en formation plénière</w:t>
      </w:r>
      <w:r w:rsidRPr="00647AF2">
        <w:rPr>
          <w:rFonts w:cs="Arial"/>
          <w:sz w:val="24"/>
          <w:szCs w:val="24"/>
          <w:lang w:eastAsia="fr-FR"/>
        </w:rPr>
        <w:t xml:space="preserve">, </w:t>
      </w:r>
    </w:p>
    <w:p w14:paraId="1FA7BBEF" w14:textId="77777777"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au</w:t>
      </w:r>
      <w:r w:rsidRPr="00647AF2">
        <w:rPr>
          <w:rFonts w:cs="Arial"/>
          <w:sz w:val="24"/>
          <w:szCs w:val="24"/>
          <w:lang w:eastAsia="fr-FR"/>
        </w:rPr>
        <w:t xml:space="preserve"> Conseil économique, social et environnemental ou </w:t>
      </w:r>
      <w:r>
        <w:rPr>
          <w:rFonts w:cs="Arial"/>
          <w:sz w:val="24"/>
          <w:szCs w:val="24"/>
          <w:lang w:eastAsia="fr-FR"/>
        </w:rPr>
        <w:t>aux</w:t>
      </w:r>
      <w:r w:rsidRPr="00647AF2">
        <w:rPr>
          <w:rFonts w:cs="Arial"/>
          <w:sz w:val="24"/>
          <w:szCs w:val="24"/>
          <w:lang w:eastAsia="fr-FR"/>
        </w:rPr>
        <w:t xml:space="preserve"> conseils économiques, sociaux et environnementaux régionaux, </w:t>
      </w:r>
    </w:p>
    <w:p w14:paraId="6DEC4E5F" w14:textId="77777777"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 xml:space="preserve">au sein </w:t>
      </w:r>
      <w:r w:rsidRPr="00647AF2">
        <w:rPr>
          <w:rFonts w:cs="Arial"/>
          <w:sz w:val="24"/>
          <w:szCs w:val="24"/>
          <w:lang w:eastAsia="fr-FR"/>
        </w:rPr>
        <w:t xml:space="preserve">de la Conférence nationale des services d'incendie et de secours, </w:t>
      </w:r>
    </w:p>
    <w:p w14:paraId="5ACA9047" w14:textId="77777777"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 xml:space="preserve">au sein </w:t>
      </w:r>
      <w:r w:rsidRPr="00647AF2">
        <w:rPr>
          <w:rFonts w:cs="Arial"/>
          <w:sz w:val="24"/>
          <w:szCs w:val="24"/>
          <w:lang w:eastAsia="fr-FR"/>
        </w:rPr>
        <w:t xml:space="preserve">de la Commission consultative des polices municipales, </w:t>
      </w:r>
    </w:p>
    <w:p w14:paraId="1D4A711F" w14:textId="77777777" w:rsidR="00647AF2"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 xml:space="preserve">au sein </w:t>
      </w:r>
      <w:r w:rsidRPr="00647AF2">
        <w:rPr>
          <w:rFonts w:cs="Arial"/>
          <w:sz w:val="24"/>
          <w:szCs w:val="24"/>
          <w:lang w:eastAsia="fr-FR"/>
        </w:rPr>
        <w:t xml:space="preserve">des conseils d'administration des organismes de retraite, des organismes de sécurité sociale et des mutuelles, </w:t>
      </w:r>
    </w:p>
    <w:p w14:paraId="7BB385B4" w14:textId="730148E3" w:rsidR="00AA3951" w:rsidRDefault="00647AF2" w:rsidP="00647AF2">
      <w:pPr>
        <w:pStyle w:val="Paragraphedeliste"/>
        <w:numPr>
          <w:ilvl w:val="0"/>
          <w:numId w:val="25"/>
        </w:numPr>
        <w:spacing w:before="120" w:after="0" w:line="276" w:lineRule="auto"/>
        <w:rPr>
          <w:rFonts w:cs="Arial"/>
          <w:sz w:val="24"/>
          <w:szCs w:val="24"/>
          <w:lang w:eastAsia="fr-FR"/>
        </w:rPr>
      </w:pPr>
      <w:r>
        <w:rPr>
          <w:rFonts w:cs="Arial"/>
          <w:sz w:val="24"/>
          <w:szCs w:val="24"/>
          <w:lang w:eastAsia="fr-FR"/>
        </w:rPr>
        <w:t xml:space="preserve">au sein </w:t>
      </w:r>
      <w:r w:rsidRPr="00647AF2">
        <w:rPr>
          <w:rFonts w:cs="Arial"/>
          <w:sz w:val="24"/>
          <w:szCs w:val="24"/>
          <w:lang w:eastAsia="fr-FR"/>
        </w:rPr>
        <w:t xml:space="preserve">de toute autre instance nationale ou locale pour laquelle la présence des représentants du personnel de la </w:t>
      </w:r>
      <w:r>
        <w:rPr>
          <w:rFonts w:cs="Arial"/>
          <w:sz w:val="24"/>
          <w:szCs w:val="24"/>
          <w:lang w:eastAsia="fr-FR"/>
        </w:rPr>
        <w:t>FPT</w:t>
      </w:r>
      <w:r w:rsidRPr="00647AF2">
        <w:rPr>
          <w:rFonts w:cs="Arial"/>
          <w:sz w:val="24"/>
          <w:szCs w:val="24"/>
          <w:lang w:eastAsia="fr-FR"/>
        </w:rPr>
        <w:t xml:space="preserve"> est requise par un texte législatif ou réglementaire</w:t>
      </w:r>
      <w:r w:rsidR="00AA3951" w:rsidRPr="00647AF2">
        <w:rPr>
          <w:rFonts w:cs="Arial"/>
          <w:sz w:val="24"/>
          <w:szCs w:val="24"/>
          <w:lang w:eastAsia="fr-FR"/>
        </w:rPr>
        <w:t>.</w:t>
      </w:r>
    </w:p>
    <w:p w14:paraId="13561884" w14:textId="4075ADA6" w:rsidR="00815F98" w:rsidRPr="00815F98" w:rsidRDefault="00815F98" w:rsidP="00815F98">
      <w:pPr>
        <w:spacing w:before="120" w:after="0" w:line="276" w:lineRule="auto"/>
        <w:rPr>
          <w:rFonts w:cs="Arial"/>
          <w:sz w:val="24"/>
          <w:szCs w:val="24"/>
          <w:lang w:eastAsia="fr-FR"/>
        </w:rPr>
      </w:pPr>
      <w:r w:rsidRPr="00815F98">
        <w:rPr>
          <w:rFonts w:cs="Arial"/>
          <w:sz w:val="24"/>
          <w:szCs w:val="24"/>
          <w:lang w:eastAsia="fr-FR"/>
        </w:rPr>
        <w:t>Les représentants syndicaux bénéficient du même droit lorsqu'ils participent à des réunions de travail convoquées par l'administration ou à des négociations</w:t>
      </w:r>
      <w:r>
        <w:rPr>
          <w:rFonts w:cs="Arial"/>
          <w:sz w:val="24"/>
          <w:szCs w:val="24"/>
          <w:lang w:eastAsia="fr-FR"/>
        </w:rPr>
        <w:t>.</w:t>
      </w:r>
    </w:p>
    <w:p w14:paraId="3B762740" w14:textId="6C508789" w:rsidR="00385F74" w:rsidRDefault="00AA3951" w:rsidP="0071377D">
      <w:pPr>
        <w:spacing w:before="120" w:after="0" w:line="276" w:lineRule="auto"/>
        <w:rPr>
          <w:rFonts w:cs="Arial"/>
          <w:sz w:val="24"/>
          <w:szCs w:val="24"/>
          <w:lang w:eastAsia="fr-FR"/>
        </w:rPr>
      </w:pPr>
      <w:r w:rsidRPr="00AA3951">
        <w:rPr>
          <w:rFonts w:cs="Arial"/>
          <w:sz w:val="24"/>
          <w:szCs w:val="24"/>
          <w:lang w:eastAsia="fr-FR"/>
        </w:rPr>
        <w:t xml:space="preserve">Le représentant syndical se voit accorder cette autorisation d’absence </w:t>
      </w:r>
      <w:r w:rsidRPr="00647AF2">
        <w:rPr>
          <w:rFonts w:cs="Arial"/>
          <w:b/>
          <w:bCs w:val="0"/>
          <w:sz w:val="24"/>
          <w:szCs w:val="24"/>
          <w:lang w:eastAsia="fr-FR"/>
        </w:rPr>
        <w:t>sur simple présentation</w:t>
      </w:r>
      <w:r w:rsidRPr="00AA3951">
        <w:rPr>
          <w:rFonts w:cs="Arial"/>
          <w:sz w:val="24"/>
          <w:szCs w:val="24"/>
          <w:lang w:eastAsia="fr-FR"/>
        </w:rPr>
        <w:t xml:space="preserve"> de sa convocation</w:t>
      </w:r>
      <w:r w:rsidR="00815F98">
        <w:rPr>
          <w:rFonts w:cs="Arial"/>
          <w:sz w:val="24"/>
          <w:szCs w:val="24"/>
          <w:lang w:eastAsia="fr-FR"/>
        </w:rPr>
        <w:t>. Cela signifie que les nécessités de service ne peuvent lui être opposées pour refus.</w:t>
      </w:r>
    </w:p>
    <w:p w14:paraId="1559489E" w14:textId="409C96E5" w:rsidR="00AA3951" w:rsidRPr="00AA3951" w:rsidRDefault="00AA3951" w:rsidP="00815F98">
      <w:pPr>
        <w:spacing w:before="120" w:after="0" w:line="276" w:lineRule="auto"/>
        <w:rPr>
          <w:rFonts w:cs="Arial"/>
          <w:sz w:val="24"/>
          <w:szCs w:val="24"/>
          <w:lang w:eastAsia="fr-FR"/>
        </w:rPr>
      </w:pPr>
      <w:r w:rsidRPr="00AA3951">
        <w:rPr>
          <w:rFonts w:cs="Arial"/>
          <w:sz w:val="24"/>
          <w:szCs w:val="24"/>
          <w:lang w:eastAsia="fr-FR"/>
        </w:rPr>
        <w:t>La durée de cette autorisation comprend :</w:t>
      </w:r>
    </w:p>
    <w:p w14:paraId="1D43A486" w14:textId="0F6CE4A0" w:rsidR="00AA3951" w:rsidRPr="00AA3951" w:rsidRDefault="00AA3951" w:rsidP="00815F98">
      <w:pPr>
        <w:pStyle w:val="Paragraphedeliste"/>
        <w:numPr>
          <w:ilvl w:val="0"/>
          <w:numId w:val="25"/>
        </w:numPr>
        <w:spacing w:before="120" w:after="0" w:line="276" w:lineRule="auto"/>
        <w:rPr>
          <w:rFonts w:cs="Arial"/>
          <w:sz w:val="24"/>
          <w:szCs w:val="24"/>
          <w:lang w:eastAsia="fr-FR"/>
        </w:rPr>
      </w:pPr>
      <w:r w:rsidRPr="00AA3951">
        <w:rPr>
          <w:rFonts w:cs="Arial"/>
          <w:sz w:val="24"/>
          <w:szCs w:val="24"/>
          <w:lang w:eastAsia="fr-FR"/>
        </w:rPr>
        <w:t>les délais de route,</w:t>
      </w:r>
    </w:p>
    <w:p w14:paraId="470B7B53" w14:textId="1E7459D3" w:rsidR="00AA3951" w:rsidRDefault="00AA3951" w:rsidP="00815F98">
      <w:pPr>
        <w:pStyle w:val="Paragraphedeliste"/>
        <w:numPr>
          <w:ilvl w:val="0"/>
          <w:numId w:val="25"/>
        </w:numPr>
        <w:spacing w:before="120" w:after="0" w:line="276" w:lineRule="auto"/>
        <w:rPr>
          <w:rFonts w:cs="Arial"/>
          <w:sz w:val="24"/>
          <w:szCs w:val="24"/>
          <w:lang w:eastAsia="fr-FR"/>
        </w:rPr>
      </w:pPr>
      <w:r w:rsidRPr="00AA3951">
        <w:rPr>
          <w:rFonts w:cs="Arial"/>
          <w:sz w:val="24"/>
          <w:szCs w:val="24"/>
          <w:lang w:eastAsia="fr-FR"/>
        </w:rPr>
        <w:t>la durée prévisible de la réunion</w:t>
      </w:r>
    </w:p>
    <w:p w14:paraId="70A6C672" w14:textId="27DC1C19" w:rsidR="00997F65" w:rsidRPr="00AA3951" w:rsidRDefault="00997F65" w:rsidP="00815F98">
      <w:pPr>
        <w:pStyle w:val="Paragraphedeliste"/>
        <w:numPr>
          <w:ilvl w:val="0"/>
          <w:numId w:val="25"/>
        </w:numPr>
        <w:spacing w:before="120" w:after="0" w:line="276" w:lineRule="auto"/>
        <w:rPr>
          <w:rFonts w:cs="Arial"/>
          <w:sz w:val="24"/>
          <w:szCs w:val="24"/>
          <w:lang w:eastAsia="fr-FR"/>
        </w:rPr>
      </w:pPr>
      <w:r>
        <w:rPr>
          <w:rFonts w:cs="Arial"/>
          <w:sz w:val="24"/>
          <w:szCs w:val="24"/>
          <w:lang w:eastAsia="fr-FR"/>
        </w:rPr>
        <w:t>un temps égal à la durée prévisible de la réunion pour la préparation et le suivi</w:t>
      </w:r>
    </w:p>
    <w:p w14:paraId="3D0D82CC" w14:textId="1FC98570" w:rsidR="00AA3951" w:rsidRPr="00AA3951" w:rsidRDefault="00AA3951" w:rsidP="00815F98">
      <w:pPr>
        <w:spacing w:before="120" w:after="0" w:line="276" w:lineRule="auto"/>
        <w:rPr>
          <w:rFonts w:cs="Arial"/>
          <w:sz w:val="24"/>
          <w:szCs w:val="24"/>
          <w:lang w:eastAsia="fr-FR"/>
        </w:rPr>
      </w:pPr>
      <w:r w:rsidRPr="00AA3951">
        <w:rPr>
          <w:rFonts w:cs="Arial"/>
          <w:sz w:val="24"/>
          <w:szCs w:val="24"/>
          <w:lang w:eastAsia="fr-FR"/>
        </w:rPr>
        <w:t>Les autorisations d’absence de l’article 1</w:t>
      </w:r>
      <w:r w:rsidR="00815F98">
        <w:rPr>
          <w:rFonts w:cs="Arial"/>
          <w:sz w:val="24"/>
          <w:szCs w:val="24"/>
          <w:lang w:eastAsia="fr-FR"/>
        </w:rPr>
        <w:t>8</w:t>
      </w:r>
      <w:r w:rsidRPr="00AA3951">
        <w:rPr>
          <w:rFonts w:cs="Arial"/>
          <w:sz w:val="24"/>
          <w:szCs w:val="24"/>
          <w:lang w:eastAsia="fr-FR"/>
        </w:rPr>
        <w:t xml:space="preserve"> peuvent se cumuler avec les précédentes.</w:t>
      </w:r>
    </w:p>
    <w:p w14:paraId="0891E6A4" w14:textId="1641586D" w:rsidR="00815F98" w:rsidRDefault="00815F98" w:rsidP="00815F98">
      <w:pPr>
        <w:spacing w:before="120" w:after="0" w:line="276" w:lineRule="auto"/>
        <w:rPr>
          <w:rFonts w:cs="Arial"/>
          <w:sz w:val="24"/>
          <w:szCs w:val="24"/>
          <w:lang w:eastAsia="fr-FR"/>
        </w:rPr>
      </w:pPr>
      <w:r w:rsidRPr="00AA3951">
        <w:rPr>
          <w:rFonts w:cs="Arial"/>
          <w:sz w:val="24"/>
          <w:szCs w:val="24"/>
          <w:lang w:eastAsia="fr-FR"/>
        </w:rPr>
        <w:t>La charge financière de ces autorisations d’absence est supportée par la collectivité employeur.</w:t>
      </w:r>
      <w:r>
        <w:rPr>
          <w:rFonts w:cs="Arial"/>
          <w:sz w:val="24"/>
          <w:szCs w:val="24"/>
          <w:lang w:eastAsia="fr-FR"/>
        </w:rPr>
        <w:t xml:space="preserve"> Toutefois, le CDG38 indemnise forfaitairement les employeurs des collectivités qui lui sont affiliées, pour la participation des représentants du personnel </w:t>
      </w:r>
      <w:r w:rsidR="008E3FF3">
        <w:rPr>
          <w:rFonts w:cs="Arial"/>
          <w:sz w:val="24"/>
          <w:szCs w:val="24"/>
          <w:lang w:eastAsia="fr-FR"/>
        </w:rPr>
        <w:t>aux instances consultatives qui lui sont rattachées (CST départemental</w:t>
      </w:r>
      <w:r w:rsidR="00EA0D49">
        <w:rPr>
          <w:rFonts w:cs="Arial"/>
          <w:sz w:val="24"/>
          <w:szCs w:val="24"/>
          <w:lang w:eastAsia="fr-FR"/>
        </w:rPr>
        <w:t xml:space="preserve"> et sa formation spécialisée</w:t>
      </w:r>
      <w:r w:rsidR="008E3FF3">
        <w:rPr>
          <w:rFonts w:cs="Arial"/>
          <w:sz w:val="24"/>
          <w:szCs w:val="24"/>
          <w:lang w:eastAsia="fr-FR"/>
        </w:rPr>
        <w:t xml:space="preserve">, </w:t>
      </w:r>
      <w:r w:rsidR="00EA0D49">
        <w:rPr>
          <w:rFonts w:cs="Arial"/>
          <w:sz w:val="24"/>
          <w:szCs w:val="24"/>
          <w:lang w:eastAsia="fr-FR"/>
        </w:rPr>
        <w:t>CAP, CCP, conseils de discipline).</w:t>
      </w:r>
    </w:p>
    <w:p w14:paraId="194FC869" w14:textId="13FD2A15" w:rsidR="00AA3951" w:rsidRPr="00AA3951" w:rsidRDefault="00B51138" w:rsidP="00B51138">
      <w:pPr>
        <w:pStyle w:val="Titre2"/>
      </w:pPr>
      <w:bookmarkStart w:id="24" w:name="_Toc128670429"/>
      <w:r>
        <w:t>Décharges d’activité de service</w:t>
      </w:r>
      <w:bookmarkEnd w:id="24"/>
    </w:p>
    <w:p w14:paraId="2AD1C559" w14:textId="5D872B6B" w:rsidR="00AA3951" w:rsidRDefault="00AA3951" w:rsidP="00EA0D49">
      <w:pPr>
        <w:spacing w:before="120" w:after="0" w:line="276" w:lineRule="auto"/>
        <w:rPr>
          <w:rFonts w:cs="Arial"/>
          <w:sz w:val="24"/>
          <w:szCs w:val="24"/>
          <w:lang w:eastAsia="fr-FR"/>
        </w:rPr>
      </w:pPr>
      <w:r w:rsidRPr="00AA3951">
        <w:rPr>
          <w:rFonts w:cs="Arial"/>
          <w:sz w:val="24"/>
          <w:szCs w:val="24"/>
          <w:lang w:eastAsia="fr-FR"/>
        </w:rPr>
        <w:t>Certains représentants syndicaux - pouvant bénéficier par ailleurs d’autorisations spéciales d’absence - peuvent être désignés par leur organisation syndicale et dans le cadre d’un crédit mensuel limité, pour bénéficier de décharges d’activité de service.</w:t>
      </w:r>
    </w:p>
    <w:p w14:paraId="4C8CC3DE" w14:textId="61DD4C99" w:rsidR="00AA3951" w:rsidRPr="00AA3951" w:rsidRDefault="00AA3951" w:rsidP="00EA0D49">
      <w:pPr>
        <w:spacing w:before="120" w:after="0" w:line="276" w:lineRule="auto"/>
        <w:rPr>
          <w:rFonts w:cs="Arial"/>
          <w:sz w:val="24"/>
          <w:szCs w:val="24"/>
          <w:lang w:eastAsia="fr-FR"/>
        </w:rPr>
      </w:pPr>
      <w:r w:rsidRPr="00AA3951">
        <w:rPr>
          <w:rFonts w:cs="Arial"/>
          <w:sz w:val="24"/>
          <w:szCs w:val="24"/>
          <w:lang w:eastAsia="fr-FR"/>
        </w:rPr>
        <w:t>Pendant ces heures de décharges, ils effectuent - au lieu et place de leur activité professionnelle habituelle - une activité syndicale.</w:t>
      </w:r>
    </w:p>
    <w:p w14:paraId="3B73D956" w14:textId="77777777" w:rsidR="00EA0D49" w:rsidRDefault="00EA0D49" w:rsidP="00EA0D49">
      <w:pPr>
        <w:spacing w:before="120" w:after="0" w:line="276" w:lineRule="auto"/>
        <w:rPr>
          <w:rFonts w:cs="Arial"/>
          <w:sz w:val="24"/>
          <w:szCs w:val="24"/>
          <w:lang w:eastAsia="fr-FR"/>
        </w:rPr>
      </w:pPr>
      <w:r>
        <w:rPr>
          <w:rFonts w:cs="Arial"/>
          <w:sz w:val="24"/>
          <w:szCs w:val="24"/>
          <w:lang w:eastAsia="fr-FR"/>
        </w:rPr>
        <w:t xml:space="preserve">Les conditions dans lesquelles s’exercent les heures de décharge d’activité de service sont établies en concertation entre l’employeur, l’agent et son organisation syndicale. </w:t>
      </w:r>
    </w:p>
    <w:p w14:paraId="379BAC09" w14:textId="0F69FD22" w:rsidR="00EA0D49" w:rsidRDefault="00EA0D49" w:rsidP="00EA0D49">
      <w:pPr>
        <w:spacing w:before="120" w:after="0" w:line="276" w:lineRule="auto"/>
        <w:rPr>
          <w:rFonts w:cs="Arial"/>
          <w:sz w:val="24"/>
          <w:szCs w:val="24"/>
          <w:lang w:eastAsia="fr-FR"/>
        </w:rPr>
      </w:pPr>
      <w:r>
        <w:rPr>
          <w:rFonts w:cs="Arial"/>
          <w:sz w:val="24"/>
          <w:szCs w:val="24"/>
          <w:lang w:eastAsia="fr-FR"/>
        </w:rPr>
        <w:t xml:space="preserve">L’employeur </w:t>
      </w:r>
      <w:r w:rsidR="00835CE8">
        <w:rPr>
          <w:rFonts w:cs="Arial"/>
          <w:sz w:val="24"/>
          <w:szCs w:val="24"/>
          <w:lang w:eastAsia="fr-FR"/>
        </w:rPr>
        <w:t xml:space="preserve">peut </w:t>
      </w:r>
      <w:r>
        <w:rPr>
          <w:rFonts w:cs="Arial"/>
          <w:sz w:val="24"/>
          <w:szCs w:val="24"/>
          <w:lang w:eastAsia="fr-FR"/>
        </w:rPr>
        <w:t xml:space="preserve">refuser </w:t>
      </w:r>
      <w:r w:rsidR="00BB6813">
        <w:rPr>
          <w:rFonts w:cs="Arial"/>
          <w:sz w:val="24"/>
          <w:szCs w:val="24"/>
          <w:lang w:eastAsia="fr-FR"/>
        </w:rPr>
        <w:t xml:space="preserve">l’octroi de décharges d’activité de service à un agent si </w:t>
      </w:r>
      <w:r>
        <w:rPr>
          <w:rFonts w:cs="Arial"/>
          <w:sz w:val="24"/>
          <w:szCs w:val="24"/>
          <w:lang w:eastAsia="fr-FR"/>
        </w:rPr>
        <w:t xml:space="preserve">la </w:t>
      </w:r>
      <w:r w:rsidRPr="00EA0D49">
        <w:rPr>
          <w:rFonts w:cs="Arial"/>
          <w:sz w:val="24"/>
          <w:szCs w:val="24"/>
          <w:lang w:eastAsia="fr-FR"/>
        </w:rPr>
        <w:t xml:space="preserve">désignation </w:t>
      </w:r>
      <w:r>
        <w:rPr>
          <w:rFonts w:cs="Arial"/>
          <w:sz w:val="24"/>
          <w:szCs w:val="24"/>
          <w:lang w:eastAsia="fr-FR"/>
        </w:rPr>
        <w:t xml:space="preserve">est </w:t>
      </w:r>
      <w:r w:rsidRPr="00EA0D49">
        <w:rPr>
          <w:rFonts w:cs="Arial"/>
          <w:sz w:val="24"/>
          <w:szCs w:val="24"/>
          <w:lang w:eastAsia="fr-FR"/>
        </w:rPr>
        <w:t>incompatible avec l’exercice des fonctions</w:t>
      </w:r>
      <w:r w:rsidR="00BB6813">
        <w:rPr>
          <w:rFonts w:cs="Arial"/>
          <w:sz w:val="24"/>
          <w:szCs w:val="24"/>
          <w:lang w:eastAsia="fr-FR"/>
        </w:rPr>
        <w:t> : la décision devra être motivée et faire l’objet d’une i</w:t>
      </w:r>
      <w:r w:rsidRPr="00EA0D49">
        <w:rPr>
          <w:rFonts w:cs="Arial"/>
          <w:sz w:val="24"/>
          <w:szCs w:val="24"/>
          <w:lang w:eastAsia="fr-FR"/>
        </w:rPr>
        <w:t>nformation de la CAP</w:t>
      </w:r>
      <w:r w:rsidR="00BB6813">
        <w:rPr>
          <w:rFonts w:cs="Arial"/>
          <w:sz w:val="24"/>
          <w:szCs w:val="24"/>
          <w:lang w:eastAsia="fr-FR"/>
        </w:rPr>
        <w:t>.</w:t>
      </w:r>
    </w:p>
    <w:p w14:paraId="4169292E" w14:textId="4B4D6B34" w:rsidR="00BB6813" w:rsidRDefault="00BB6813" w:rsidP="00BB6813">
      <w:pPr>
        <w:spacing w:before="120" w:after="0" w:line="276" w:lineRule="auto"/>
        <w:rPr>
          <w:rFonts w:cs="Arial"/>
          <w:sz w:val="24"/>
          <w:szCs w:val="24"/>
          <w:lang w:eastAsia="fr-FR"/>
        </w:rPr>
      </w:pPr>
      <w:r w:rsidRPr="00EA0D49">
        <w:rPr>
          <w:rFonts w:cs="Arial"/>
          <w:sz w:val="24"/>
          <w:szCs w:val="24"/>
          <w:lang w:eastAsia="fr-FR"/>
        </w:rPr>
        <w:t xml:space="preserve">Les </w:t>
      </w:r>
      <w:r>
        <w:rPr>
          <w:rFonts w:cs="Arial"/>
          <w:sz w:val="24"/>
          <w:szCs w:val="24"/>
          <w:lang w:eastAsia="fr-FR"/>
        </w:rPr>
        <w:t>décharges d’activité de service</w:t>
      </w:r>
      <w:r w:rsidRPr="00EA0D49">
        <w:rPr>
          <w:rFonts w:cs="Arial"/>
          <w:sz w:val="24"/>
          <w:szCs w:val="24"/>
          <w:lang w:eastAsia="fr-FR"/>
        </w:rPr>
        <w:t xml:space="preserve"> sont mensuelles : elles peuvent être reportées après accord de la collectivité </w:t>
      </w:r>
      <w:r>
        <w:rPr>
          <w:rFonts w:cs="Arial"/>
          <w:sz w:val="24"/>
          <w:szCs w:val="24"/>
          <w:lang w:eastAsia="fr-FR"/>
        </w:rPr>
        <w:t>dans la limite d’un mois.</w:t>
      </w:r>
    </w:p>
    <w:p w14:paraId="33FDF822" w14:textId="77777777" w:rsidR="00F352CC" w:rsidRPr="00EE11CE" w:rsidRDefault="00F352CC" w:rsidP="00F352CC">
      <w:pPr>
        <w:spacing w:before="120" w:after="0" w:line="276" w:lineRule="auto"/>
        <w:rPr>
          <w:rFonts w:cs="Arial"/>
          <w:sz w:val="24"/>
          <w:szCs w:val="24"/>
          <w:u w:val="single"/>
          <w:lang w:eastAsia="fr-FR"/>
        </w:rPr>
      </w:pPr>
      <w:r w:rsidRPr="00EE11CE">
        <w:rPr>
          <w:rFonts w:cs="Arial"/>
          <w:sz w:val="24"/>
          <w:szCs w:val="24"/>
          <w:u w:val="single"/>
          <w:lang w:eastAsia="fr-FR"/>
        </w:rPr>
        <w:t>Collectivités affiliées au CDG :</w:t>
      </w:r>
    </w:p>
    <w:p w14:paraId="31250C24" w14:textId="77777777" w:rsidR="00F352CC" w:rsidRDefault="00F352CC" w:rsidP="00F352CC">
      <w:pPr>
        <w:spacing w:before="120" w:after="0" w:line="276" w:lineRule="auto"/>
        <w:rPr>
          <w:rFonts w:cs="Arial"/>
          <w:sz w:val="24"/>
          <w:szCs w:val="24"/>
          <w:lang w:eastAsia="fr-FR"/>
        </w:rPr>
      </w:pPr>
      <w:r>
        <w:rPr>
          <w:rFonts w:cs="Arial"/>
          <w:sz w:val="24"/>
          <w:szCs w:val="24"/>
          <w:lang w:eastAsia="fr-FR"/>
        </w:rPr>
        <w:t>Le volume global des heures de décharges d’activité de service est</w:t>
      </w:r>
      <w:r w:rsidRPr="00EE11CE">
        <w:rPr>
          <w:rFonts w:cs="Arial"/>
          <w:sz w:val="24"/>
          <w:szCs w:val="24"/>
          <w:lang w:eastAsia="fr-FR"/>
        </w:rPr>
        <w:t xml:space="preserve"> calculé et réparti</w:t>
      </w:r>
      <w:r>
        <w:rPr>
          <w:rFonts w:cs="Arial"/>
          <w:sz w:val="24"/>
          <w:szCs w:val="24"/>
          <w:lang w:eastAsia="fr-FR"/>
        </w:rPr>
        <w:t xml:space="preserve"> par le CDG </w:t>
      </w:r>
      <w:r w:rsidRPr="00EE11CE">
        <w:rPr>
          <w:rFonts w:cs="Arial"/>
          <w:sz w:val="24"/>
          <w:szCs w:val="24"/>
          <w:lang w:eastAsia="fr-FR"/>
        </w:rPr>
        <w:t xml:space="preserve">entre les </w:t>
      </w:r>
      <w:r>
        <w:rPr>
          <w:rFonts w:cs="Arial"/>
          <w:sz w:val="24"/>
          <w:szCs w:val="24"/>
          <w:lang w:eastAsia="fr-FR"/>
        </w:rPr>
        <w:t>organisations syndicales départementales, en fonction des résultats des élections aux comités sociaux des collectivités affiliées et au CST départemental compétent pour les collectivités employant moins de 50 agents.</w:t>
      </w:r>
    </w:p>
    <w:p w14:paraId="754F9F1C" w14:textId="3E2B2549" w:rsidR="00F352CC" w:rsidRDefault="00F352CC" w:rsidP="00F352CC">
      <w:pPr>
        <w:spacing w:before="120" w:after="0" w:line="276" w:lineRule="auto"/>
        <w:rPr>
          <w:rFonts w:cs="Arial"/>
          <w:sz w:val="24"/>
          <w:szCs w:val="24"/>
          <w:lang w:eastAsia="fr-FR"/>
        </w:rPr>
      </w:pPr>
      <w:r>
        <w:rPr>
          <w:rFonts w:cs="Arial"/>
          <w:sz w:val="24"/>
          <w:szCs w:val="24"/>
          <w:lang w:eastAsia="fr-FR"/>
        </w:rPr>
        <w:t>L</w:t>
      </w:r>
      <w:r w:rsidRPr="00AA3951">
        <w:rPr>
          <w:rFonts w:cs="Arial"/>
          <w:sz w:val="24"/>
          <w:szCs w:val="24"/>
          <w:lang w:eastAsia="fr-FR"/>
        </w:rPr>
        <w:t>a charge de ces décharges incombe au Centre de Gestion qui rembourse les rémunérations correspondantes à la collectivité employeur et en assure le décompte dans le cadre de la répartition d’heures établie à l’échelle du CDG</w:t>
      </w:r>
      <w:r>
        <w:rPr>
          <w:rFonts w:cs="Arial"/>
          <w:sz w:val="24"/>
          <w:szCs w:val="24"/>
          <w:lang w:eastAsia="fr-FR"/>
        </w:rPr>
        <w:t>.</w:t>
      </w:r>
    </w:p>
    <w:p w14:paraId="6F2B33BA" w14:textId="555F2278" w:rsidR="007A71DD" w:rsidRDefault="005C19C7" w:rsidP="00B51138">
      <w:pPr>
        <w:pStyle w:val="Titre2"/>
      </w:pPr>
      <w:bookmarkStart w:id="25" w:name="_Toc128670430"/>
      <w:r>
        <w:t>G</w:t>
      </w:r>
      <w:r w:rsidR="00B51138">
        <w:t>aranties accordées aux représentants syndicaux</w:t>
      </w:r>
      <w:bookmarkEnd w:id="25"/>
    </w:p>
    <w:p w14:paraId="56543853" w14:textId="3FD6DD4D" w:rsidR="006026DB" w:rsidRPr="00CF399F" w:rsidRDefault="00CF399F" w:rsidP="006026DB">
      <w:pPr>
        <w:spacing w:before="120" w:after="0" w:line="276" w:lineRule="auto"/>
        <w:rPr>
          <w:rFonts w:cs="Arial"/>
          <w:sz w:val="24"/>
          <w:szCs w:val="24"/>
          <w:lang w:eastAsia="fr-FR"/>
        </w:rPr>
      </w:pPr>
      <w:r w:rsidRPr="00CF399F">
        <w:rPr>
          <w:rFonts w:cs="Arial"/>
          <w:sz w:val="24"/>
          <w:szCs w:val="24"/>
          <w:lang w:eastAsia="fr-FR"/>
        </w:rPr>
        <w:t>L’agent exerçant une activité syndicale est en position d’activité</w:t>
      </w:r>
      <w:r w:rsidR="006026DB">
        <w:rPr>
          <w:rFonts w:cs="Arial"/>
          <w:sz w:val="24"/>
          <w:szCs w:val="24"/>
          <w:lang w:eastAsia="fr-FR"/>
        </w:rPr>
        <w:t xml:space="preserve"> et a droit à un déroulement de carrière « normal » (avancements d’échelon, de grade, promotion)</w:t>
      </w:r>
    </w:p>
    <w:p w14:paraId="034D8A73" w14:textId="77777777" w:rsidR="00CF399F" w:rsidRPr="00CF399F" w:rsidRDefault="00CF399F" w:rsidP="00CF399F">
      <w:pPr>
        <w:spacing w:before="120" w:after="0" w:line="276" w:lineRule="auto"/>
        <w:rPr>
          <w:rFonts w:cs="Arial"/>
          <w:sz w:val="24"/>
          <w:szCs w:val="24"/>
          <w:lang w:eastAsia="fr-FR"/>
        </w:rPr>
      </w:pPr>
      <w:r w:rsidRPr="00CF399F">
        <w:rPr>
          <w:rFonts w:cs="Arial"/>
          <w:sz w:val="24"/>
          <w:szCs w:val="24"/>
          <w:lang w:eastAsia="fr-FR"/>
        </w:rPr>
        <w:t>Il reste soumis à ses obligations professionnelles et bénéficie des différents congés (congés annuels, maladie, maternité, accident de service…)</w:t>
      </w:r>
    </w:p>
    <w:p w14:paraId="40A2A391" w14:textId="7ED966A2" w:rsidR="00CF399F" w:rsidRDefault="00CF399F" w:rsidP="00CF399F">
      <w:pPr>
        <w:spacing w:before="120" w:after="0" w:line="276" w:lineRule="auto"/>
        <w:rPr>
          <w:rFonts w:cs="Arial"/>
          <w:sz w:val="24"/>
          <w:szCs w:val="24"/>
          <w:lang w:eastAsia="fr-FR"/>
        </w:rPr>
      </w:pPr>
      <w:r w:rsidRPr="00AA3951">
        <w:rPr>
          <w:rFonts w:cs="Arial"/>
          <w:sz w:val="24"/>
          <w:szCs w:val="24"/>
          <w:lang w:eastAsia="fr-FR"/>
        </w:rPr>
        <w:t>Les agents bénéficiant d’autorisations spéciales d’absence ou de décharges d’activité de service et qui seraient victime d’un accident devront être considérés comme victime d’un accident de service.</w:t>
      </w:r>
    </w:p>
    <w:p w14:paraId="2F9EBD91" w14:textId="77777777" w:rsidR="00973EA5" w:rsidRPr="006446E0" w:rsidRDefault="00973EA5" w:rsidP="00973EA5">
      <w:pPr>
        <w:spacing w:before="120" w:after="0" w:line="276" w:lineRule="auto"/>
        <w:rPr>
          <w:rFonts w:cs="Arial"/>
          <w:sz w:val="24"/>
          <w:szCs w:val="24"/>
          <w:lang w:eastAsia="fr-FR"/>
        </w:rPr>
      </w:pPr>
      <w:r w:rsidRPr="006446E0">
        <w:rPr>
          <w:rFonts w:cs="Arial"/>
          <w:sz w:val="24"/>
          <w:szCs w:val="24"/>
          <w:lang w:eastAsia="fr-FR"/>
        </w:rPr>
        <w:t xml:space="preserve">Les </w:t>
      </w:r>
      <w:r>
        <w:rPr>
          <w:rFonts w:cs="Arial"/>
          <w:sz w:val="24"/>
          <w:szCs w:val="24"/>
          <w:lang w:eastAsia="fr-FR"/>
        </w:rPr>
        <w:t xml:space="preserve">agents publics exerçant une activité syndicale </w:t>
      </w:r>
      <w:r w:rsidRPr="006446E0">
        <w:rPr>
          <w:rFonts w:cs="Arial"/>
          <w:sz w:val="24"/>
          <w:szCs w:val="24"/>
          <w:lang w:eastAsia="fr-FR"/>
        </w:rPr>
        <w:t xml:space="preserve">bénéficient de garanties en termes de carrière et de rémunération, édictées par le décret </w:t>
      </w:r>
      <w:r w:rsidRPr="00973EA5">
        <w:rPr>
          <w:rFonts w:cs="Arial"/>
          <w:sz w:val="24"/>
          <w:szCs w:val="24"/>
          <w:lang w:eastAsia="fr-FR"/>
        </w:rPr>
        <w:t>n°2017-1419 du 28 septembre 2017</w:t>
      </w:r>
      <w:r>
        <w:rPr>
          <w:rFonts w:cs="Arial"/>
          <w:sz w:val="24"/>
          <w:szCs w:val="24"/>
          <w:lang w:eastAsia="fr-FR"/>
        </w:rPr>
        <w:t>.</w:t>
      </w:r>
    </w:p>
    <w:p w14:paraId="33340B0F" w14:textId="3589F71E" w:rsidR="006026DB" w:rsidRDefault="006026DB" w:rsidP="006026DB">
      <w:pPr>
        <w:spacing w:before="120" w:after="0" w:line="276" w:lineRule="auto"/>
        <w:rPr>
          <w:rFonts w:cs="Arial"/>
          <w:sz w:val="24"/>
          <w:szCs w:val="24"/>
          <w:lang w:eastAsia="fr-FR"/>
        </w:rPr>
      </w:pPr>
      <w:r w:rsidRPr="00CF399F">
        <w:rPr>
          <w:rFonts w:cs="Arial"/>
          <w:sz w:val="24"/>
          <w:szCs w:val="24"/>
          <w:lang w:eastAsia="fr-FR"/>
        </w:rPr>
        <w:t xml:space="preserve">À la fin de la période de </w:t>
      </w:r>
      <w:r>
        <w:rPr>
          <w:rFonts w:cs="Arial"/>
          <w:sz w:val="24"/>
          <w:szCs w:val="24"/>
          <w:lang w:eastAsia="fr-FR"/>
        </w:rPr>
        <w:t>décharge d’activité de service</w:t>
      </w:r>
      <w:r w:rsidRPr="00CF399F">
        <w:rPr>
          <w:rFonts w:cs="Arial"/>
          <w:sz w:val="24"/>
          <w:szCs w:val="24"/>
          <w:lang w:eastAsia="fr-FR"/>
        </w:rPr>
        <w:t>, l’agent recouvre ses fonctions</w:t>
      </w:r>
      <w:r>
        <w:rPr>
          <w:rFonts w:cs="Arial"/>
          <w:sz w:val="24"/>
          <w:szCs w:val="24"/>
          <w:lang w:eastAsia="fr-FR"/>
        </w:rPr>
        <w:t xml:space="preserve"> </w:t>
      </w:r>
      <w:r w:rsidRPr="00CF399F">
        <w:rPr>
          <w:rFonts w:cs="Arial"/>
          <w:sz w:val="24"/>
          <w:szCs w:val="24"/>
          <w:lang w:eastAsia="fr-FR"/>
        </w:rPr>
        <w:t>ou à défaut, est réaffecté dans un emploi correspondant à son grade.</w:t>
      </w:r>
    </w:p>
    <w:p w14:paraId="47CD30AB" w14:textId="16ADCEB3" w:rsidR="007A71DD" w:rsidRDefault="007A71DD" w:rsidP="007A71DD">
      <w:pPr>
        <w:rPr>
          <w:lang w:eastAsia="fr-FR"/>
        </w:rPr>
      </w:pPr>
    </w:p>
    <w:p w14:paraId="24DF6C64" w14:textId="2A4DF71F" w:rsidR="0068117D" w:rsidRDefault="0068117D" w:rsidP="007A71DD">
      <w:pPr>
        <w:rPr>
          <w:lang w:eastAsia="fr-FR"/>
        </w:rPr>
      </w:pPr>
    </w:p>
    <w:p w14:paraId="4C0C0892" w14:textId="77777777" w:rsidR="007A71DD" w:rsidRPr="0090471F" w:rsidRDefault="007A71DD" w:rsidP="0090471F">
      <w:pPr>
        <w:spacing w:before="120" w:after="0" w:line="276" w:lineRule="auto"/>
        <w:rPr>
          <w:rFonts w:cs="Arial"/>
          <w:b/>
          <w:bCs w:val="0"/>
          <w:sz w:val="24"/>
          <w:szCs w:val="24"/>
          <w:u w:val="single"/>
          <w:lang w:eastAsia="fr-FR"/>
        </w:rPr>
      </w:pPr>
      <w:r w:rsidRPr="0090471F">
        <w:rPr>
          <w:rFonts w:cs="Arial"/>
          <w:b/>
          <w:bCs w:val="0"/>
          <w:sz w:val="24"/>
          <w:szCs w:val="24"/>
          <w:u w:val="single"/>
          <w:lang w:eastAsia="fr-FR"/>
        </w:rPr>
        <w:t>Modification du protocole</w:t>
      </w:r>
    </w:p>
    <w:p w14:paraId="04B19E29" w14:textId="7F6ACE20" w:rsidR="007A71DD" w:rsidRPr="0090471F" w:rsidRDefault="007A71DD" w:rsidP="0090471F">
      <w:pPr>
        <w:spacing w:before="120" w:after="0" w:line="276" w:lineRule="auto"/>
        <w:rPr>
          <w:rFonts w:cs="Arial"/>
          <w:sz w:val="24"/>
          <w:szCs w:val="24"/>
          <w:lang w:eastAsia="fr-FR"/>
        </w:rPr>
      </w:pPr>
      <w:r w:rsidRPr="0090471F">
        <w:rPr>
          <w:rFonts w:cs="Arial"/>
          <w:sz w:val="24"/>
          <w:szCs w:val="24"/>
          <w:lang w:eastAsia="fr-FR"/>
        </w:rPr>
        <w:t>Le présent protocole poura être modifié ou complété par avenant</w:t>
      </w:r>
      <w:r w:rsidR="0090471F" w:rsidRPr="0090471F">
        <w:rPr>
          <w:rFonts w:cs="Arial"/>
          <w:sz w:val="24"/>
          <w:szCs w:val="24"/>
          <w:lang w:eastAsia="fr-FR"/>
        </w:rPr>
        <w:t xml:space="preserve"> conclu avec les organisations signataires.</w:t>
      </w:r>
    </w:p>
    <w:p w14:paraId="2D0D4B8F" w14:textId="77777777" w:rsidR="007A71DD" w:rsidRPr="0090471F" w:rsidRDefault="007A71DD" w:rsidP="0090471F">
      <w:pPr>
        <w:spacing w:before="120" w:after="0" w:line="276" w:lineRule="auto"/>
        <w:rPr>
          <w:rFonts w:cs="Arial"/>
          <w:sz w:val="24"/>
          <w:szCs w:val="24"/>
          <w:lang w:eastAsia="fr-FR"/>
        </w:rPr>
      </w:pPr>
      <w:r w:rsidRPr="0090471F">
        <w:rPr>
          <w:rFonts w:cs="Arial"/>
          <w:sz w:val="24"/>
          <w:szCs w:val="24"/>
          <w:lang w:eastAsia="fr-FR"/>
        </w:rPr>
        <w:t>Le présent protocole est établi en autant d’exemplaires que de signataires.</w:t>
      </w:r>
    </w:p>
    <w:p w14:paraId="2E336412" w14:textId="77777777" w:rsidR="007A71DD" w:rsidRPr="00352AF0" w:rsidRDefault="007A71DD" w:rsidP="007A71DD">
      <w:pPr>
        <w:rPr>
          <w:rFonts w:cs="Arial"/>
        </w:rPr>
      </w:pPr>
    </w:p>
    <w:p w14:paraId="10D34968" w14:textId="77777777" w:rsidR="0072007C" w:rsidRDefault="0072007C" w:rsidP="0090471F">
      <w:pPr>
        <w:spacing w:before="120" w:after="0" w:line="276" w:lineRule="auto"/>
        <w:rPr>
          <w:rFonts w:cs="Arial"/>
          <w:sz w:val="24"/>
          <w:szCs w:val="24"/>
          <w:lang w:eastAsia="fr-FR"/>
        </w:rPr>
        <w:sectPr w:rsidR="0072007C" w:rsidSect="004061CF">
          <w:headerReference w:type="default" r:id="rId13"/>
          <w:footerReference w:type="default" r:id="rId14"/>
          <w:headerReference w:type="first" r:id="rId15"/>
          <w:footerReference w:type="first" r:id="rId16"/>
          <w:pgSz w:w="11906" w:h="16838"/>
          <w:pgMar w:top="1418" w:right="1077" w:bottom="1440" w:left="1077" w:header="454" w:footer="284" w:gutter="0"/>
          <w:cols w:space="708"/>
          <w:titlePg/>
          <w:docGrid w:linePitch="360"/>
        </w:sectPr>
      </w:pPr>
    </w:p>
    <w:p w14:paraId="60C3C72F" w14:textId="238E4FAF" w:rsidR="0072007C" w:rsidRDefault="007A71DD" w:rsidP="0090471F">
      <w:pPr>
        <w:spacing w:before="120" w:after="0" w:line="276" w:lineRule="auto"/>
        <w:rPr>
          <w:rFonts w:cs="Arial"/>
          <w:sz w:val="24"/>
          <w:szCs w:val="24"/>
          <w:lang w:eastAsia="fr-FR"/>
        </w:rPr>
      </w:pPr>
      <w:r w:rsidRPr="0090471F">
        <w:rPr>
          <w:rFonts w:cs="Arial"/>
          <w:sz w:val="24"/>
          <w:szCs w:val="24"/>
          <w:lang w:eastAsia="fr-FR"/>
        </w:rPr>
        <w:t>Désignation de l’autorité territoriale</w:t>
      </w:r>
      <w:r w:rsidR="0090471F">
        <w:rPr>
          <w:rFonts w:cs="Arial"/>
          <w:sz w:val="24"/>
          <w:szCs w:val="24"/>
          <w:lang w:eastAsia="fr-FR"/>
        </w:rPr>
        <w:t xml:space="preserve"> ou </w:t>
      </w:r>
      <w:r w:rsidR="0090471F" w:rsidRPr="0090471F">
        <w:rPr>
          <w:rFonts w:cs="Arial"/>
          <w:sz w:val="24"/>
          <w:szCs w:val="24"/>
          <w:lang w:eastAsia="fr-FR"/>
        </w:rPr>
        <w:t>de son représentant</w:t>
      </w:r>
      <w:r w:rsidR="0072007C">
        <w:rPr>
          <w:rFonts w:cs="Arial"/>
          <w:sz w:val="24"/>
          <w:szCs w:val="24"/>
          <w:lang w:eastAsia="fr-FR"/>
        </w:rPr>
        <w:t xml:space="preserve"> </w:t>
      </w:r>
    </w:p>
    <w:p w14:paraId="2593B6FB" w14:textId="77777777" w:rsidR="0072007C" w:rsidRDefault="0072007C" w:rsidP="0090471F">
      <w:pPr>
        <w:spacing w:before="120" w:after="0" w:line="276" w:lineRule="auto"/>
        <w:rPr>
          <w:rFonts w:cs="Arial"/>
          <w:sz w:val="24"/>
          <w:szCs w:val="24"/>
          <w:lang w:eastAsia="fr-FR"/>
        </w:rPr>
      </w:pPr>
    </w:p>
    <w:p w14:paraId="2E94F52B" w14:textId="77777777" w:rsidR="0072007C" w:rsidRDefault="007A71DD" w:rsidP="0090471F">
      <w:pPr>
        <w:spacing w:before="120" w:after="0" w:line="276" w:lineRule="auto"/>
        <w:rPr>
          <w:rFonts w:cs="Arial"/>
          <w:sz w:val="24"/>
          <w:szCs w:val="24"/>
          <w:lang w:eastAsia="fr-FR"/>
        </w:rPr>
      </w:pPr>
      <w:r w:rsidRPr="0090471F">
        <w:rPr>
          <w:rFonts w:cs="Arial"/>
          <w:sz w:val="24"/>
          <w:szCs w:val="24"/>
          <w:lang w:eastAsia="fr-FR"/>
        </w:rPr>
        <w:t>Les organisations syndicales</w:t>
      </w:r>
      <w:r w:rsidR="0090471F">
        <w:rPr>
          <w:rFonts w:cs="Arial"/>
          <w:sz w:val="24"/>
          <w:szCs w:val="24"/>
          <w:lang w:eastAsia="fr-FR"/>
        </w:rPr>
        <w:t xml:space="preserve"> </w:t>
      </w:r>
    </w:p>
    <w:p w14:paraId="1073FD6B" w14:textId="5294B949" w:rsidR="004E21D5" w:rsidRPr="0090471F" w:rsidRDefault="004E21D5" w:rsidP="0090471F">
      <w:pPr>
        <w:spacing w:before="120" w:after="0" w:line="276" w:lineRule="auto"/>
        <w:rPr>
          <w:rFonts w:cs="Arial"/>
          <w:sz w:val="24"/>
          <w:szCs w:val="24"/>
          <w:lang w:eastAsia="fr-FR"/>
        </w:rPr>
      </w:pPr>
      <w:r w:rsidRPr="0090471F">
        <w:rPr>
          <w:rFonts w:cs="Arial"/>
          <w:sz w:val="24"/>
          <w:szCs w:val="24"/>
          <w:lang w:eastAsia="fr-FR"/>
        </w:rPr>
        <w:t>(Désignation de chaque organisation syndicale</w:t>
      </w:r>
      <w:r w:rsidR="0090471F">
        <w:rPr>
          <w:rFonts w:cs="Arial"/>
          <w:sz w:val="24"/>
          <w:szCs w:val="24"/>
          <w:lang w:eastAsia="fr-FR"/>
        </w:rPr>
        <w:t xml:space="preserve"> et de son représentant)</w:t>
      </w:r>
    </w:p>
    <w:p w14:paraId="14B3D8E6" w14:textId="77777777" w:rsidR="0072007C" w:rsidRDefault="0072007C" w:rsidP="0090471F">
      <w:pPr>
        <w:spacing w:before="120" w:after="0" w:line="276" w:lineRule="auto"/>
        <w:rPr>
          <w:rFonts w:cs="Arial"/>
          <w:sz w:val="24"/>
          <w:szCs w:val="24"/>
          <w:lang w:eastAsia="fr-FR"/>
        </w:rPr>
        <w:sectPr w:rsidR="0072007C" w:rsidSect="0072007C">
          <w:type w:val="continuous"/>
          <w:pgSz w:w="11906" w:h="16838"/>
          <w:pgMar w:top="1418" w:right="1077" w:bottom="1440" w:left="1077" w:header="567" w:footer="284" w:gutter="0"/>
          <w:cols w:num="2" w:space="708"/>
          <w:titlePg/>
          <w:docGrid w:linePitch="360"/>
        </w:sectPr>
      </w:pPr>
    </w:p>
    <w:p w14:paraId="6E3D283F" w14:textId="77777777" w:rsidR="004E21D5" w:rsidRPr="0090471F" w:rsidRDefault="004E21D5" w:rsidP="0090471F">
      <w:pPr>
        <w:spacing w:before="120" w:after="0" w:line="276" w:lineRule="auto"/>
        <w:rPr>
          <w:rFonts w:cs="Arial"/>
          <w:sz w:val="24"/>
          <w:szCs w:val="24"/>
          <w:lang w:eastAsia="fr-FR"/>
        </w:rPr>
      </w:pPr>
    </w:p>
    <w:p w14:paraId="11B6BAEA" w14:textId="697EBFE8" w:rsidR="007A71DD" w:rsidRPr="0090471F" w:rsidRDefault="007A71DD" w:rsidP="0090471F">
      <w:pPr>
        <w:spacing w:before="120" w:after="0" w:line="276" w:lineRule="auto"/>
        <w:rPr>
          <w:rFonts w:cs="Arial"/>
          <w:sz w:val="24"/>
          <w:szCs w:val="24"/>
          <w:lang w:eastAsia="fr-FR"/>
        </w:rPr>
      </w:pPr>
      <w:r w:rsidRPr="0090471F">
        <w:rPr>
          <w:rFonts w:cs="Arial"/>
          <w:sz w:val="24"/>
          <w:szCs w:val="24"/>
          <w:lang w:eastAsia="fr-FR"/>
        </w:rPr>
        <w:t>Date et signature</w:t>
      </w:r>
      <w:r w:rsidRPr="0090471F">
        <w:rPr>
          <w:rFonts w:cs="Arial"/>
          <w:sz w:val="24"/>
          <w:szCs w:val="24"/>
          <w:lang w:eastAsia="fr-FR"/>
        </w:rPr>
        <w:tab/>
      </w:r>
      <w:r w:rsidRPr="0090471F">
        <w:rPr>
          <w:rFonts w:cs="Arial"/>
          <w:sz w:val="24"/>
          <w:szCs w:val="24"/>
          <w:lang w:eastAsia="fr-FR"/>
        </w:rPr>
        <w:tab/>
      </w:r>
      <w:r w:rsidRPr="0090471F">
        <w:rPr>
          <w:rFonts w:cs="Arial"/>
          <w:sz w:val="24"/>
          <w:szCs w:val="24"/>
          <w:lang w:eastAsia="fr-FR"/>
        </w:rPr>
        <w:tab/>
      </w:r>
      <w:r w:rsidRPr="0090471F">
        <w:rPr>
          <w:rFonts w:cs="Arial"/>
          <w:sz w:val="24"/>
          <w:szCs w:val="24"/>
          <w:lang w:eastAsia="fr-FR"/>
        </w:rPr>
        <w:tab/>
      </w:r>
      <w:r w:rsidRPr="0090471F">
        <w:rPr>
          <w:rFonts w:cs="Arial"/>
          <w:sz w:val="24"/>
          <w:szCs w:val="24"/>
          <w:lang w:eastAsia="fr-FR"/>
        </w:rPr>
        <w:tab/>
      </w:r>
    </w:p>
    <w:p w14:paraId="2A2D5609" w14:textId="21D39212" w:rsidR="007A71DD" w:rsidRDefault="007A71DD" w:rsidP="007A71DD">
      <w:pPr>
        <w:rPr>
          <w:rFonts w:cs="Arial"/>
        </w:rPr>
      </w:pPr>
    </w:p>
    <w:sectPr w:rsidR="007A71DD" w:rsidSect="0072007C">
      <w:type w:val="continuous"/>
      <w:pgSz w:w="11906" w:h="16838"/>
      <w:pgMar w:top="1418" w:right="1077" w:bottom="1440" w:left="107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F332" w14:textId="77777777" w:rsidR="00AA3951" w:rsidRDefault="00AA3951" w:rsidP="00AD39D4">
      <w:pPr>
        <w:spacing w:after="0" w:line="240" w:lineRule="auto"/>
      </w:pPr>
      <w:r>
        <w:separator/>
      </w:r>
    </w:p>
    <w:p w14:paraId="50869DA7" w14:textId="77777777" w:rsidR="00AA3951" w:rsidRDefault="00AA3951"/>
  </w:endnote>
  <w:endnote w:type="continuationSeparator" w:id="0">
    <w:p w14:paraId="58B6AFA0" w14:textId="77777777" w:rsidR="00AA3951" w:rsidRDefault="00AA3951" w:rsidP="00AD39D4">
      <w:pPr>
        <w:spacing w:after="0" w:line="240" w:lineRule="auto"/>
      </w:pPr>
      <w:r>
        <w:continuationSeparator/>
      </w:r>
    </w:p>
    <w:p w14:paraId="737C7AF8" w14:textId="77777777" w:rsidR="00AA3951" w:rsidRDefault="00AA3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484270"/>
      <w:docPartObj>
        <w:docPartGallery w:val="Page Numbers (Bottom of Page)"/>
        <w:docPartUnique/>
      </w:docPartObj>
    </w:sdtPr>
    <w:sdtEndPr/>
    <w:sdtContent>
      <w:sdt>
        <w:sdtPr>
          <w:id w:val="-1769616900"/>
          <w:docPartObj>
            <w:docPartGallery w:val="Page Numbers (Top of Page)"/>
            <w:docPartUnique/>
          </w:docPartObj>
        </w:sdtPr>
        <w:sdtEndPr/>
        <w:sdtContent>
          <w:p w14:paraId="21D1A695" w14:textId="77777777" w:rsidR="00FA59D9" w:rsidRDefault="00AA3951" w:rsidP="008D6EE5">
            <w:pPr>
              <w:pStyle w:val="Pieddepage"/>
              <w:jc w:val="right"/>
              <w:rPr>
                <w:b/>
                <w:bCs w:val="0"/>
                <w:sz w:val="24"/>
                <w:szCs w:val="24"/>
              </w:rPr>
            </w:pPr>
            <w:r>
              <w:t xml:space="preserve">Page </w:t>
            </w:r>
            <w:r>
              <w:rPr>
                <w:b/>
                <w:bCs w:val="0"/>
                <w:sz w:val="24"/>
                <w:szCs w:val="24"/>
              </w:rPr>
              <w:fldChar w:fldCharType="begin"/>
            </w:r>
            <w:r>
              <w:rPr>
                <w:b/>
              </w:rPr>
              <w:instrText>PAGE</w:instrText>
            </w:r>
            <w:r>
              <w:rPr>
                <w:b/>
                <w:bCs w:val="0"/>
                <w:sz w:val="24"/>
                <w:szCs w:val="24"/>
              </w:rPr>
              <w:fldChar w:fldCharType="separate"/>
            </w:r>
            <w:r>
              <w:rPr>
                <w:b/>
              </w:rPr>
              <w:t>2</w:t>
            </w:r>
            <w:r>
              <w:rPr>
                <w:b/>
                <w:bCs w:val="0"/>
                <w:sz w:val="24"/>
                <w:szCs w:val="24"/>
              </w:rPr>
              <w:fldChar w:fldCharType="end"/>
            </w:r>
            <w:r>
              <w:t xml:space="preserve"> sur </w:t>
            </w:r>
            <w:r>
              <w:rPr>
                <w:b/>
                <w:bCs w:val="0"/>
                <w:sz w:val="24"/>
                <w:szCs w:val="24"/>
              </w:rPr>
              <w:fldChar w:fldCharType="begin"/>
            </w:r>
            <w:r>
              <w:rPr>
                <w:b/>
              </w:rPr>
              <w:instrText>NUMPAGES</w:instrText>
            </w:r>
            <w:r>
              <w:rPr>
                <w:b/>
                <w:bCs w:val="0"/>
                <w:sz w:val="24"/>
                <w:szCs w:val="24"/>
              </w:rPr>
              <w:fldChar w:fldCharType="separate"/>
            </w:r>
            <w:r>
              <w:rPr>
                <w:b/>
              </w:rPr>
              <w:t>2</w:t>
            </w:r>
            <w:r>
              <w:rPr>
                <w:b/>
                <w:bCs w:val="0"/>
                <w:sz w:val="24"/>
                <w:szCs w:val="24"/>
              </w:rPr>
              <w:fldChar w:fldCharType="end"/>
            </w:r>
          </w:p>
          <w:p w14:paraId="2E293347" w14:textId="777A1702" w:rsidR="002A622A" w:rsidRDefault="00DA728A" w:rsidP="008D6EE5">
            <w:pPr>
              <w:pStyle w:val="Pieddepage"/>
              <w:jc w:val="righ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018622"/>
      <w:docPartObj>
        <w:docPartGallery w:val="Page Numbers (Bottom of Page)"/>
        <w:docPartUnique/>
      </w:docPartObj>
    </w:sdtPr>
    <w:sdtEndPr/>
    <w:sdtContent>
      <w:sdt>
        <w:sdtPr>
          <w:id w:val="-1284488328"/>
          <w:docPartObj>
            <w:docPartGallery w:val="Page Numbers (Top of Page)"/>
            <w:docPartUnique/>
          </w:docPartObj>
        </w:sdtPr>
        <w:sdtEndPr/>
        <w:sdtContent>
          <w:p w14:paraId="58DC74FC" w14:textId="2B8E91CE" w:rsidR="00A81AF4" w:rsidRDefault="00A81AF4">
            <w:pPr>
              <w:pStyle w:val="Pieddepage"/>
              <w:jc w:val="right"/>
            </w:pPr>
            <w:r>
              <w:t xml:space="preserve">Page </w:t>
            </w:r>
            <w:r>
              <w:rPr>
                <w:b/>
                <w:bCs w:val="0"/>
                <w:sz w:val="24"/>
                <w:szCs w:val="24"/>
              </w:rPr>
              <w:fldChar w:fldCharType="begin"/>
            </w:r>
            <w:r>
              <w:rPr>
                <w:b/>
              </w:rPr>
              <w:instrText>PAGE</w:instrText>
            </w:r>
            <w:r>
              <w:rPr>
                <w:b/>
                <w:bCs w:val="0"/>
                <w:sz w:val="24"/>
                <w:szCs w:val="24"/>
              </w:rPr>
              <w:fldChar w:fldCharType="separate"/>
            </w:r>
            <w:r>
              <w:rPr>
                <w:b/>
              </w:rPr>
              <w:t>2</w:t>
            </w:r>
            <w:r>
              <w:rPr>
                <w:b/>
                <w:bCs w:val="0"/>
                <w:sz w:val="24"/>
                <w:szCs w:val="24"/>
              </w:rPr>
              <w:fldChar w:fldCharType="end"/>
            </w:r>
            <w:r>
              <w:t xml:space="preserve"> sur </w:t>
            </w:r>
            <w:r>
              <w:rPr>
                <w:b/>
                <w:bCs w:val="0"/>
                <w:sz w:val="24"/>
                <w:szCs w:val="24"/>
              </w:rPr>
              <w:fldChar w:fldCharType="begin"/>
            </w:r>
            <w:r>
              <w:rPr>
                <w:b/>
              </w:rPr>
              <w:instrText>NUMPAGES</w:instrText>
            </w:r>
            <w:r>
              <w:rPr>
                <w:b/>
                <w:bCs w:val="0"/>
                <w:sz w:val="24"/>
                <w:szCs w:val="24"/>
              </w:rPr>
              <w:fldChar w:fldCharType="separate"/>
            </w:r>
            <w:r>
              <w:rPr>
                <w:b/>
              </w:rPr>
              <w:t>2</w:t>
            </w:r>
            <w:r>
              <w:rPr>
                <w:b/>
                <w:bCs w:val="0"/>
                <w:sz w:val="24"/>
                <w:szCs w:val="24"/>
              </w:rPr>
              <w:fldChar w:fldCharType="end"/>
            </w:r>
          </w:p>
        </w:sdtContent>
      </w:sdt>
    </w:sdtContent>
  </w:sdt>
  <w:p w14:paraId="4E690B22" w14:textId="77777777" w:rsidR="002A622A" w:rsidRDefault="002A6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EBB6" w14:textId="77777777" w:rsidR="00AA3951" w:rsidRDefault="00AA3951" w:rsidP="00AD39D4">
      <w:pPr>
        <w:spacing w:after="0" w:line="240" w:lineRule="auto"/>
      </w:pPr>
      <w:r>
        <w:separator/>
      </w:r>
    </w:p>
    <w:p w14:paraId="76AB96EE" w14:textId="77777777" w:rsidR="00AA3951" w:rsidRDefault="00AA3951"/>
  </w:footnote>
  <w:footnote w:type="continuationSeparator" w:id="0">
    <w:p w14:paraId="79085931" w14:textId="77777777" w:rsidR="00AA3951" w:rsidRDefault="00AA3951" w:rsidP="00AD39D4">
      <w:pPr>
        <w:spacing w:after="0" w:line="240" w:lineRule="auto"/>
      </w:pPr>
      <w:r>
        <w:continuationSeparator/>
      </w:r>
    </w:p>
    <w:p w14:paraId="5052A908" w14:textId="77777777" w:rsidR="00AA3951" w:rsidRDefault="00AA3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30B2" w14:textId="153DB2B6" w:rsidR="00BE01C5" w:rsidRDefault="008D6EE5">
    <w:pPr>
      <w:pStyle w:val="En-tte"/>
    </w:pPr>
    <w:r>
      <w:t>CDG38</w:t>
    </w:r>
    <w:r w:rsidR="00FA59D9">
      <w:tab/>
    </w:r>
    <w:r w:rsidR="00FA59D9">
      <w:tab/>
      <w:t>Mars 2023</w:t>
    </w:r>
  </w:p>
  <w:p w14:paraId="032CEB2F" w14:textId="23CD1B10" w:rsidR="008D6EE5" w:rsidRDefault="00A81AF4" w:rsidP="00FA59D9">
    <w:pPr>
      <w:spacing w:before="120" w:after="0" w:line="240" w:lineRule="auto"/>
      <w:jc w:val="center"/>
    </w:pPr>
    <w:r>
      <w:t>MODELE DE PROTOCOLE D’ACCORD</w:t>
    </w:r>
  </w:p>
  <w:p w14:paraId="18B5400C" w14:textId="7AA76725" w:rsidR="002A622A" w:rsidRDefault="00A81AF4" w:rsidP="00FA59D9">
    <w:pPr>
      <w:spacing w:after="240" w:line="240" w:lineRule="auto"/>
      <w:jc w:val="center"/>
    </w:pPr>
    <w:r>
      <w:t xml:space="preserve"> SUR L’EXERCICE DES DROITS SYNDICAUX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8831" w14:textId="2A85F205" w:rsidR="00F75BC3" w:rsidRDefault="00F75BC3" w:rsidP="00300DCB">
    <w:pPr>
      <w:pStyle w:val="En-tte"/>
    </w:pPr>
  </w:p>
  <w:p w14:paraId="380C796C" w14:textId="77777777" w:rsidR="00300DCB" w:rsidRDefault="00300DCB" w:rsidP="00300DCB">
    <w:pPr>
      <w:pStyle w:val="En-tte"/>
    </w:pPr>
  </w:p>
  <w:p w14:paraId="7B4FD4B7" w14:textId="77777777" w:rsidR="002A622A" w:rsidRDefault="002A622A"/>
  <w:p w14:paraId="10B05470" w14:textId="77777777" w:rsidR="002A622A" w:rsidRDefault="002A6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65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7E4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0E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AD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181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10B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64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C4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6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483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036D6"/>
    <w:multiLevelType w:val="hybridMultilevel"/>
    <w:tmpl w:val="B6DEDEC0"/>
    <w:lvl w:ilvl="0" w:tplc="F58CBCF6">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08185A"/>
    <w:multiLevelType w:val="hybridMultilevel"/>
    <w:tmpl w:val="CED2D84C"/>
    <w:lvl w:ilvl="0" w:tplc="EF3669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A15DFF"/>
    <w:multiLevelType w:val="hybridMultilevel"/>
    <w:tmpl w:val="482885FA"/>
    <w:lvl w:ilvl="0" w:tplc="407E932E">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514E8E"/>
    <w:multiLevelType w:val="hybridMultilevel"/>
    <w:tmpl w:val="BE647A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B6A6F"/>
    <w:multiLevelType w:val="hybridMultilevel"/>
    <w:tmpl w:val="79624080"/>
    <w:lvl w:ilvl="0" w:tplc="E2CC680E">
      <w:start w:val="1"/>
      <w:numFmt w:val="upperLetter"/>
      <w:pStyle w:val="Titr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E7476E"/>
    <w:multiLevelType w:val="hybridMultilevel"/>
    <w:tmpl w:val="141AA2A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04342F"/>
    <w:multiLevelType w:val="hybridMultilevel"/>
    <w:tmpl w:val="495266FC"/>
    <w:lvl w:ilvl="0" w:tplc="FB1CFB8E">
      <w:start w:val="10"/>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731A19"/>
    <w:multiLevelType w:val="multilevel"/>
    <w:tmpl w:val="BDD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6487D"/>
    <w:multiLevelType w:val="hybridMultilevel"/>
    <w:tmpl w:val="8B4A15D0"/>
    <w:lvl w:ilvl="0" w:tplc="EF3669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264B6"/>
    <w:multiLevelType w:val="hybridMultilevel"/>
    <w:tmpl w:val="4238EEA6"/>
    <w:lvl w:ilvl="0" w:tplc="81FC0D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8641F9"/>
    <w:multiLevelType w:val="multilevel"/>
    <w:tmpl w:val="86F4E366"/>
    <w:lvl w:ilvl="0">
      <w:start w:val="1"/>
      <w:numFmt w:val="upperRoman"/>
      <w:pStyle w:val="Titre1"/>
      <w:lvlText w:val="%1 -"/>
      <w:lvlJc w:val="righ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52683366">
    <w:abstractNumId w:val="20"/>
  </w:num>
  <w:num w:numId="2" w16cid:durableId="823471282">
    <w:abstractNumId w:val="8"/>
  </w:num>
  <w:num w:numId="3" w16cid:durableId="1601140034">
    <w:abstractNumId w:val="3"/>
  </w:num>
  <w:num w:numId="4" w16cid:durableId="1569655725">
    <w:abstractNumId w:val="2"/>
  </w:num>
  <w:num w:numId="5" w16cid:durableId="1713185738">
    <w:abstractNumId w:val="1"/>
  </w:num>
  <w:num w:numId="6" w16cid:durableId="256329796">
    <w:abstractNumId w:val="0"/>
  </w:num>
  <w:num w:numId="7" w16cid:durableId="1771122793">
    <w:abstractNumId w:val="9"/>
  </w:num>
  <w:num w:numId="8" w16cid:durableId="1635138302">
    <w:abstractNumId w:val="7"/>
  </w:num>
  <w:num w:numId="9" w16cid:durableId="838158274">
    <w:abstractNumId w:val="6"/>
  </w:num>
  <w:num w:numId="10" w16cid:durableId="1115636430">
    <w:abstractNumId w:val="5"/>
  </w:num>
  <w:num w:numId="11" w16cid:durableId="734084578">
    <w:abstractNumId w:val="4"/>
  </w:num>
  <w:num w:numId="12" w16cid:durableId="1306085488">
    <w:abstractNumId w:val="17"/>
  </w:num>
  <w:num w:numId="13" w16cid:durableId="1450976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59817">
    <w:abstractNumId w:val="14"/>
  </w:num>
  <w:num w:numId="15" w16cid:durableId="105926837">
    <w:abstractNumId w:val="14"/>
    <w:lvlOverride w:ilvl="0">
      <w:startOverride w:val="1"/>
    </w:lvlOverride>
  </w:num>
  <w:num w:numId="16" w16cid:durableId="1715275916">
    <w:abstractNumId w:val="12"/>
  </w:num>
  <w:num w:numId="17" w16cid:durableId="572589516">
    <w:abstractNumId w:val="12"/>
    <w:lvlOverride w:ilvl="0">
      <w:startOverride w:val="1"/>
    </w:lvlOverride>
  </w:num>
  <w:num w:numId="18" w16cid:durableId="1315178048">
    <w:abstractNumId w:val="10"/>
  </w:num>
  <w:num w:numId="19" w16cid:durableId="904604422">
    <w:abstractNumId w:val="18"/>
  </w:num>
  <w:num w:numId="20" w16cid:durableId="1755005592">
    <w:abstractNumId w:val="11"/>
  </w:num>
  <w:num w:numId="21" w16cid:durableId="797796443">
    <w:abstractNumId w:val="14"/>
    <w:lvlOverride w:ilvl="0">
      <w:startOverride w:val="1"/>
    </w:lvlOverride>
  </w:num>
  <w:num w:numId="22" w16cid:durableId="165636149">
    <w:abstractNumId w:val="14"/>
  </w:num>
  <w:num w:numId="23" w16cid:durableId="891964254">
    <w:abstractNumId w:val="13"/>
  </w:num>
  <w:num w:numId="24" w16cid:durableId="2052266993">
    <w:abstractNumId w:val="15"/>
  </w:num>
  <w:num w:numId="25" w16cid:durableId="1701784653">
    <w:abstractNumId w:val="19"/>
  </w:num>
  <w:num w:numId="26" w16cid:durableId="512888768">
    <w:abstractNumId w:val="14"/>
  </w:num>
  <w:num w:numId="27" w16cid:durableId="976836944">
    <w:abstractNumId w:val="12"/>
    <w:lvlOverride w:ilvl="0">
      <w:startOverride w:val="1"/>
    </w:lvlOverride>
  </w:num>
  <w:num w:numId="28" w16cid:durableId="355153389">
    <w:abstractNumId w:val="10"/>
    <w:lvlOverride w:ilvl="0">
      <w:startOverride w:val="1"/>
    </w:lvlOverride>
  </w:num>
  <w:num w:numId="29" w16cid:durableId="1021203511">
    <w:abstractNumId w:val="14"/>
    <w:lvlOverride w:ilvl="0">
      <w:startOverride w:val="1"/>
    </w:lvlOverride>
  </w:num>
  <w:num w:numId="30" w16cid:durableId="789591266">
    <w:abstractNumId w:val="10"/>
    <w:lvlOverride w:ilvl="0">
      <w:startOverride w:val="1"/>
    </w:lvlOverride>
  </w:num>
  <w:num w:numId="31" w16cid:durableId="4579146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1"/>
    <w:rsid w:val="00000A3B"/>
    <w:rsid w:val="00010417"/>
    <w:rsid w:val="00027479"/>
    <w:rsid w:val="00031D1F"/>
    <w:rsid w:val="000465D2"/>
    <w:rsid w:val="00066649"/>
    <w:rsid w:val="0008126C"/>
    <w:rsid w:val="000A42CF"/>
    <w:rsid w:val="0011650A"/>
    <w:rsid w:val="00124B3A"/>
    <w:rsid w:val="00130CCB"/>
    <w:rsid w:val="00161007"/>
    <w:rsid w:val="00172CA9"/>
    <w:rsid w:val="001807D6"/>
    <w:rsid w:val="00190944"/>
    <w:rsid w:val="00210DE6"/>
    <w:rsid w:val="0022497F"/>
    <w:rsid w:val="002372AA"/>
    <w:rsid w:val="0025719A"/>
    <w:rsid w:val="0027038C"/>
    <w:rsid w:val="00287046"/>
    <w:rsid w:val="0029782A"/>
    <w:rsid w:val="002A54F7"/>
    <w:rsid w:val="002A622A"/>
    <w:rsid w:val="002C539F"/>
    <w:rsid w:val="002D4DE6"/>
    <w:rsid w:val="002F4EEC"/>
    <w:rsid w:val="00300DCB"/>
    <w:rsid w:val="00307951"/>
    <w:rsid w:val="00385F74"/>
    <w:rsid w:val="00392227"/>
    <w:rsid w:val="003E4122"/>
    <w:rsid w:val="00401032"/>
    <w:rsid w:val="004061CF"/>
    <w:rsid w:val="00416649"/>
    <w:rsid w:val="004339C8"/>
    <w:rsid w:val="00440407"/>
    <w:rsid w:val="00462CC3"/>
    <w:rsid w:val="004816E8"/>
    <w:rsid w:val="004C5C47"/>
    <w:rsid w:val="004E21D5"/>
    <w:rsid w:val="004E2DE9"/>
    <w:rsid w:val="004F522E"/>
    <w:rsid w:val="004F5810"/>
    <w:rsid w:val="0050297E"/>
    <w:rsid w:val="005055E7"/>
    <w:rsid w:val="0055320D"/>
    <w:rsid w:val="00595EE6"/>
    <w:rsid w:val="005C19C7"/>
    <w:rsid w:val="005E76BC"/>
    <w:rsid w:val="006026DB"/>
    <w:rsid w:val="00604A65"/>
    <w:rsid w:val="00643C6E"/>
    <w:rsid w:val="006446E0"/>
    <w:rsid w:val="00647AF2"/>
    <w:rsid w:val="0068117D"/>
    <w:rsid w:val="006862AE"/>
    <w:rsid w:val="006B5077"/>
    <w:rsid w:val="006E11C4"/>
    <w:rsid w:val="0071377D"/>
    <w:rsid w:val="0072007C"/>
    <w:rsid w:val="0073778E"/>
    <w:rsid w:val="00744F2C"/>
    <w:rsid w:val="00761A38"/>
    <w:rsid w:val="007635D8"/>
    <w:rsid w:val="00770A59"/>
    <w:rsid w:val="007A71DD"/>
    <w:rsid w:val="007B655F"/>
    <w:rsid w:val="007C5A49"/>
    <w:rsid w:val="00815CF9"/>
    <w:rsid w:val="00815F98"/>
    <w:rsid w:val="00826415"/>
    <w:rsid w:val="00835CE8"/>
    <w:rsid w:val="008D419D"/>
    <w:rsid w:val="008D629B"/>
    <w:rsid w:val="008D6EE5"/>
    <w:rsid w:val="008E3FF3"/>
    <w:rsid w:val="0090471F"/>
    <w:rsid w:val="009179EC"/>
    <w:rsid w:val="00921EA0"/>
    <w:rsid w:val="00973EA5"/>
    <w:rsid w:val="009766E9"/>
    <w:rsid w:val="0098664E"/>
    <w:rsid w:val="00997F65"/>
    <w:rsid w:val="009C276E"/>
    <w:rsid w:val="009F0B55"/>
    <w:rsid w:val="00A101EA"/>
    <w:rsid w:val="00A260A1"/>
    <w:rsid w:val="00A320F1"/>
    <w:rsid w:val="00A41278"/>
    <w:rsid w:val="00A50EB9"/>
    <w:rsid w:val="00A73E87"/>
    <w:rsid w:val="00A81AF4"/>
    <w:rsid w:val="00A8363E"/>
    <w:rsid w:val="00AA3951"/>
    <w:rsid w:val="00AC228F"/>
    <w:rsid w:val="00AD39D4"/>
    <w:rsid w:val="00AE37FC"/>
    <w:rsid w:val="00AE4083"/>
    <w:rsid w:val="00B00A40"/>
    <w:rsid w:val="00B1491D"/>
    <w:rsid w:val="00B51138"/>
    <w:rsid w:val="00BB3E74"/>
    <w:rsid w:val="00BB6813"/>
    <w:rsid w:val="00BC60A5"/>
    <w:rsid w:val="00BE01C5"/>
    <w:rsid w:val="00BF4A23"/>
    <w:rsid w:val="00C03672"/>
    <w:rsid w:val="00C36702"/>
    <w:rsid w:val="00CB28EF"/>
    <w:rsid w:val="00CB3F35"/>
    <w:rsid w:val="00CF399F"/>
    <w:rsid w:val="00D06EE1"/>
    <w:rsid w:val="00D10F0F"/>
    <w:rsid w:val="00D12279"/>
    <w:rsid w:val="00D4579A"/>
    <w:rsid w:val="00D45801"/>
    <w:rsid w:val="00D67821"/>
    <w:rsid w:val="00D93E6C"/>
    <w:rsid w:val="00DA728A"/>
    <w:rsid w:val="00E015BB"/>
    <w:rsid w:val="00E3286F"/>
    <w:rsid w:val="00E33ACE"/>
    <w:rsid w:val="00E35FB0"/>
    <w:rsid w:val="00E3712D"/>
    <w:rsid w:val="00E42848"/>
    <w:rsid w:val="00E50653"/>
    <w:rsid w:val="00E506C7"/>
    <w:rsid w:val="00E84005"/>
    <w:rsid w:val="00E848BA"/>
    <w:rsid w:val="00E9282F"/>
    <w:rsid w:val="00EA0D49"/>
    <w:rsid w:val="00EB4587"/>
    <w:rsid w:val="00EE11CE"/>
    <w:rsid w:val="00EE7DE2"/>
    <w:rsid w:val="00F1351D"/>
    <w:rsid w:val="00F23F6F"/>
    <w:rsid w:val="00F352CC"/>
    <w:rsid w:val="00F72743"/>
    <w:rsid w:val="00F75BC3"/>
    <w:rsid w:val="00F92470"/>
    <w:rsid w:val="00FA59D9"/>
    <w:rsid w:val="00FC3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C4D5"/>
  <w15:chartTrackingRefBased/>
  <w15:docId w15:val="{5BA7F2AD-FBBB-46C1-B78D-B2266853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17"/>
    <w:pPr>
      <w:jc w:val="both"/>
    </w:pPr>
    <w:rPr>
      <w:rFonts w:ascii="Arial" w:hAnsi="Arial" w:cstheme="majorBidi"/>
      <w:bCs/>
      <w:kern w:val="28"/>
      <w:szCs w:val="56"/>
    </w:rPr>
  </w:style>
  <w:style w:type="paragraph" w:styleId="Titre1">
    <w:name w:val="heading 1"/>
    <w:basedOn w:val="Normal"/>
    <w:next w:val="Normal"/>
    <w:link w:val="Titre1Car"/>
    <w:uiPriority w:val="9"/>
    <w:qFormat/>
    <w:rsid w:val="00A81AF4"/>
    <w:pPr>
      <w:keepNext/>
      <w:keepLines/>
      <w:numPr>
        <w:numId w:val="1"/>
      </w:numPr>
      <w:spacing w:before="240" w:after="0"/>
      <w:outlineLvl w:val="0"/>
    </w:pPr>
    <w:rPr>
      <w:rFonts w:eastAsiaTheme="majorEastAsia" w:cs="Arial"/>
      <w:b/>
      <w:sz w:val="28"/>
      <w:szCs w:val="32"/>
    </w:rPr>
  </w:style>
  <w:style w:type="paragraph" w:styleId="Titre2">
    <w:name w:val="heading 2"/>
    <w:basedOn w:val="Normal"/>
    <w:next w:val="Normal"/>
    <w:link w:val="Titre2Car"/>
    <w:uiPriority w:val="9"/>
    <w:unhideWhenUsed/>
    <w:qFormat/>
    <w:rsid w:val="00B51138"/>
    <w:pPr>
      <w:keepNext/>
      <w:keepLines/>
      <w:numPr>
        <w:numId w:val="14"/>
      </w:numPr>
      <w:spacing w:before="360"/>
      <w:outlineLvl w:val="1"/>
    </w:pPr>
    <w:rPr>
      <w:rFonts w:eastAsiaTheme="majorEastAsia" w:cs="Arial"/>
      <w:b/>
      <w:sz w:val="24"/>
      <w:szCs w:val="24"/>
      <w:lang w:eastAsia="fr-FR"/>
    </w:rPr>
  </w:style>
  <w:style w:type="paragraph" w:styleId="Titre3">
    <w:name w:val="heading 3"/>
    <w:basedOn w:val="Normal"/>
    <w:next w:val="Normal"/>
    <w:link w:val="Titre3Car"/>
    <w:uiPriority w:val="9"/>
    <w:unhideWhenUsed/>
    <w:qFormat/>
    <w:rsid w:val="0071377D"/>
    <w:pPr>
      <w:keepNext/>
      <w:keepLines/>
      <w:numPr>
        <w:numId w:val="16"/>
      </w:numPr>
      <w:spacing w:before="240" w:after="0" w:line="276" w:lineRule="auto"/>
      <w:ind w:left="714" w:hanging="357"/>
      <w:outlineLvl w:val="2"/>
    </w:pPr>
    <w:rPr>
      <w:rFonts w:eastAsiaTheme="majorEastAsia" w:cs="Arial"/>
      <w:i/>
      <w:sz w:val="24"/>
      <w:szCs w:val="24"/>
      <w:u w:val="single"/>
      <w:lang w:eastAsia="fr-FR"/>
    </w:rPr>
  </w:style>
  <w:style w:type="paragraph" w:styleId="Titre4">
    <w:name w:val="heading 4"/>
    <w:basedOn w:val="Normal"/>
    <w:next w:val="Normal"/>
    <w:link w:val="Titre4Car"/>
    <w:uiPriority w:val="9"/>
    <w:unhideWhenUsed/>
    <w:qFormat/>
    <w:rsid w:val="00CF399F"/>
    <w:pPr>
      <w:keepNext/>
      <w:keepLines/>
      <w:numPr>
        <w:numId w:val="18"/>
      </w:numPr>
      <w:spacing w:before="240" w:after="0"/>
      <w:ind w:left="1208" w:hanging="357"/>
      <w:outlineLvl w:val="3"/>
    </w:pPr>
    <w:rPr>
      <w:rFonts w:eastAsiaTheme="majorEastAsia"/>
      <w:i/>
      <w:iCs/>
      <w:sz w:val="24"/>
      <w:lang w:eastAsia="fr-FR"/>
    </w:rPr>
  </w:style>
  <w:style w:type="paragraph" w:styleId="Titre5">
    <w:name w:val="heading 5"/>
    <w:basedOn w:val="Normal"/>
    <w:next w:val="Normal"/>
    <w:link w:val="Titre5Car"/>
    <w:uiPriority w:val="9"/>
    <w:unhideWhenUsed/>
    <w:qFormat/>
    <w:rsid w:val="00BB3E74"/>
    <w:pPr>
      <w:keepNext/>
      <w:keepLines/>
      <w:numPr>
        <w:ilvl w:val="4"/>
        <w:numId w:val="1"/>
      </w:numPr>
      <w:spacing w:before="40" w:after="0"/>
      <w:outlineLvl w:val="4"/>
    </w:pPr>
    <w:rPr>
      <w:rFonts w:eastAsiaTheme="majorEastAsia"/>
      <w:color w:val="960036" w:themeColor="accent1" w:themeShade="BF"/>
    </w:rPr>
  </w:style>
  <w:style w:type="paragraph" w:styleId="Titre6">
    <w:name w:val="heading 6"/>
    <w:basedOn w:val="Normal"/>
    <w:next w:val="Normal"/>
    <w:link w:val="Titre6Car"/>
    <w:uiPriority w:val="9"/>
    <w:unhideWhenUsed/>
    <w:qFormat/>
    <w:rsid w:val="00BB3E74"/>
    <w:pPr>
      <w:keepNext/>
      <w:keepLines/>
      <w:numPr>
        <w:ilvl w:val="5"/>
        <w:numId w:val="1"/>
      </w:numPr>
      <w:spacing w:before="40" w:after="0"/>
      <w:outlineLvl w:val="5"/>
    </w:pPr>
    <w:rPr>
      <w:rFonts w:eastAsiaTheme="majorEastAsia"/>
      <w:color w:val="640024" w:themeColor="accent1" w:themeShade="7F"/>
    </w:rPr>
  </w:style>
  <w:style w:type="paragraph" w:styleId="Titre7">
    <w:name w:val="heading 7"/>
    <w:basedOn w:val="Normal"/>
    <w:next w:val="Normal"/>
    <w:link w:val="Titre7Car"/>
    <w:uiPriority w:val="9"/>
    <w:unhideWhenUsed/>
    <w:qFormat/>
    <w:rsid w:val="00BB3E74"/>
    <w:pPr>
      <w:keepNext/>
      <w:keepLines/>
      <w:numPr>
        <w:ilvl w:val="6"/>
        <w:numId w:val="1"/>
      </w:numPr>
      <w:spacing w:before="40" w:after="0"/>
      <w:outlineLvl w:val="6"/>
    </w:pPr>
    <w:rPr>
      <w:rFonts w:eastAsiaTheme="majorEastAsia"/>
      <w:i/>
      <w:iCs/>
      <w:color w:val="640024" w:themeColor="accent1" w:themeShade="7F"/>
    </w:rPr>
  </w:style>
  <w:style w:type="paragraph" w:styleId="Titre8">
    <w:name w:val="heading 8"/>
    <w:basedOn w:val="Normal"/>
    <w:next w:val="Normal"/>
    <w:link w:val="Titre8Car"/>
    <w:uiPriority w:val="9"/>
    <w:unhideWhenUsed/>
    <w:qFormat/>
    <w:rsid w:val="009179EC"/>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Titre9">
    <w:name w:val="heading 9"/>
    <w:basedOn w:val="Normal"/>
    <w:next w:val="Normal"/>
    <w:link w:val="Titre9Car"/>
    <w:uiPriority w:val="9"/>
    <w:unhideWhenUsed/>
    <w:qFormat/>
    <w:rsid w:val="009179EC"/>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9D4"/>
    <w:pPr>
      <w:tabs>
        <w:tab w:val="center" w:pos="4536"/>
        <w:tab w:val="right" w:pos="9072"/>
      </w:tabs>
      <w:spacing w:after="0" w:line="240" w:lineRule="auto"/>
    </w:pPr>
  </w:style>
  <w:style w:type="character" w:customStyle="1" w:styleId="En-tteCar">
    <w:name w:val="En-tête Car"/>
    <w:basedOn w:val="Policepardfaut"/>
    <w:link w:val="En-tte"/>
    <w:uiPriority w:val="99"/>
    <w:rsid w:val="00AD39D4"/>
  </w:style>
  <w:style w:type="paragraph" w:styleId="Pieddepage">
    <w:name w:val="footer"/>
    <w:basedOn w:val="Normal"/>
    <w:link w:val="PieddepageCar"/>
    <w:uiPriority w:val="99"/>
    <w:unhideWhenUsed/>
    <w:rsid w:val="00AD3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9D4"/>
  </w:style>
  <w:style w:type="table" w:styleId="Grilledutableau">
    <w:name w:val="Table Grid"/>
    <w:basedOn w:val="TableauNormal"/>
    <w:uiPriority w:val="59"/>
    <w:rsid w:val="009179EC"/>
    <w:pPr>
      <w:spacing w:after="0" w:line="240" w:lineRule="auto"/>
    </w:pPr>
    <w:rPr>
      <w:rFonts w:ascii="Arial" w:hAnsi="Arial" w:cstheme="majorBidi"/>
      <w:bCs/>
      <w:spacing w:val="-10"/>
      <w:kern w:val="28"/>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81AF4"/>
    <w:rPr>
      <w:rFonts w:ascii="Arial" w:eastAsiaTheme="majorEastAsia" w:hAnsi="Arial" w:cs="Arial"/>
      <w:b/>
      <w:bCs/>
      <w:kern w:val="28"/>
      <w:sz w:val="28"/>
      <w:szCs w:val="32"/>
    </w:rPr>
  </w:style>
  <w:style w:type="character" w:customStyle="1" w:styleId="Titre2Car">
    <w:name w:val="Titre 2 Car"/>
    <w:basedOn w:val="Policepardfaut"/>
    <w:link w:val="Titre2"/>
    <w:uiPriority w:val="9"/>
    <w:rsid w:val="00B51138"/>
    <w:rPr>
      <w:rFonts w:ascii="Arial" w:eastAsiaTheme="majorEastAsia" w:hAnsi="Arial" w:cs="Arial"/>
      <w:b/>
      <w:bCs/>
      <w:kern w:val="28"/>
      <w:sz w:val="24"/>
      <w:szCs w:val="24"/>
      <w:lang w:eastAsia="fr-FR"/>
    </w:rPr>
  </w:style>
  <w:style w:type="character" w:customStyle="1" w:styleId="Titre3Car">
    <w:name w:val="Titre 3 Car"/>
    <w:basedOn w:val="Policepardfaut"/>
    <w:link w:val="Titre3"/>
    <w:uiPriority w:val="9"/>
    <w:rsid w:val="0071377D"/>
    <w:rPr>
      <w:rFonts w:ascii="Arial" w:eastAsiaTheme="majorEastAsia" w:hAnsi="Arial" w:cs="Arial"/>
      <w:bCs/>
      <w:i/>
      <w:kern w:val="28"/>
      <w:sz w:val="24"/>
      <w:szCs w:val="24"/>
      <w:u w:val="single"/>
      <w:lang w:eastAsia="fr-FR"/>
    </w:rPr>
  </w:style>
  <w:style w:type="character" w:customStyle="1" w:styleId="Titre4Car">
    <w:name w:val="Titre 4 Car"/>
    <w:basedOn w:val="Policepardfaut"/>
    <w:link w:val="Titre4"/>
    <w:uiPriority w:val="9"/>
    <w:rsid w:val="00CF399F"/>
    <w:rPr>
      <w:rFonts w:ascii="Arial" w:eastAsiaTheme="majorEastAsia" w:hAnsi="Arial" w:cstheme="majorBidi"/>
      <w:bCs/>
      <w:i/>
      <w:iCs/>
      <w:kern w:val="28"/>
      <w:sz w:val="24"/>
      <w:szCs w:val="56"/>
      <w:lang w:eastAsia="fr-FR"/>
    </w:rPr>
  </w:style>
  <w:style w:type="character" w:customStyle="1" w:styleId="Titre5Car">
    <w:name w:val="Titre 5 Car"/>
    <w:basedOn w:val="Policepardfaut"/>
    <w:link w:val="Titre5"/>
    <w:uiPriority w:val="9"/>
    <w:rsid w:val="00BB3E74"/>
    <w:rPr>
      <w:rFonts w:ascii="Arial" w:eastAsiaTheme="majorEastAsia" w:hAnsi="Arial" w:cstheme="majorBidi"/>
      <w:bCs/>
      <w:color w:val="960036" w:themeColor="accent1" w:themeShade="BF"/>
      <w:spacing w:val="-10"/>
      <w:kern w:val="28"/>
      <w:szCs w:val="56"/>
    </w:rPr>
  </w:style>
  <w:style w:type="character" w:customStyle="1" w:styleId="Titre6Car">
    <w:name w:val="Titre 6 Car"/>
    <w:basedOn w:val="Policepardfaut"/>
    <w:link w:val="Titre6"/>
    <w:uiPriority w:val="9"/>
    <w:rsid w:val="00BB3E74"/>
    <w:rPr>
      <w:rFonts w:ascii="Arial" w:eastAsiaTheme="majorEastAsia" w:hAnsi="Arial" w:cstheme="majorBidi"/>
      <w:bCs/>
      <w:color w:val="640024" w:themeColor="accent1" w:themeShade="7F"/>
      <w:spacing w:val="-10"/>
      <w:kern w:val="28"/>
      <w:szCs w:val="56"/>
    </w:rPr>
  </w:style>
  <w:style w:type="character" w:customStyle="1" w:styleId="Titre7Car">
    <w:name w:val="Titre 7 Car"/>
    <w:basedOn w:val="Policepardfaut"/>
    <w:link w:val="Titre7"/>
    <w:uiPriority w:val="9"/>
    <w:rsid w:val="00BB3E74"/>
    <w:rPr>
      <w:rFonts w:ascii="Arial" w:eastAsiaTheme="majorEastAsia" w:hAnsi="Arial" w:cstheme="majorBidi"/>
      <w:bCs/>
      <w:i/>
      <w:iCs/>
      <w:color w:val="640024" w:themeColor="accent1" w:themeShade="7F"/>
      <w:spacing w:val="-10"/>
      <w:kern w:val="28"/>
      <w:szCs w:val="56"/>
    </w:rPr>
  </w:style>
  <w:style w:type="character" w:customStyle="1" w:styleId="Titre8Car">
    <w:name w:val="Titre 8 Car"/>
    <w:basedOn w:val="Policepardfaut"/>
    <w:link w:val="Titre8"/>
    <w:uiPriority w:val="9"/>
    <w:rsid w:val="009179EC"/>
    <w:rPr>
      <w:rFonts w:asciiTheme="majorHAnsi" w:eastAsiaTheme="majorEastAsia" w:hAnsiTheme="majorHAnsi" w:cstheme="majorBidi"/>
      <w:bCs/>
      <w:color w:val="272727" w:themeColor="text1" w:themeTint="D8"/>
      <w:spacing w:val="-10"/>
      <w:kern w:val="28"/>
      <w:sz w:val="21"/>
      <w:szCs w:val="21"/>
    </w:rPr>
  </w:style>
  <w:style w:type="character" w:customStyle="1" w:styleId="Titre9Car">
    <w:name w:val="Titre 9 Car"/>
    <w:basedOn w:val="Policepardfaut"/>
    <w:link w:val="Titre9"/>
    <w:uiPriority w:val="9"/>
    <w:rsid w:val="009179EC"/>
    <w:rPr>
      <w:rFonts w:asciiTheme="majorHAnsi" w:eastAsiaTheme="majorEastAsia" w:hAnsiTheme="majorHAnsi" w:cstheme="majorBidi"/>
      <w:bCs/>
      <w:i/>
      <w:iCs/>
      <w:color w:val="272727" w:themeColor="text1" w:themeTint="D8"/>
      <w:spacing w:val="-10"/>
      <w:kern w:val="28"/>
      <w:sz w:val="21"/>
      <w:szCs w:val="21"/>
    </w:rPr>
  </w:style>
  <w:style w:type="paragraph" w:styleId="Titre">
    <w:name w:val="Title"/>
    <w:basedOn w:val="Normal"/>
    <w:next w:val="Normal"/>
    <w:link w:val="TitreCar"/>
    <w:uiPriority w:val="10"/>
    <w:qFormat/>
    <w:rsid w:val="006862AE"/>
    <w:pPr>
      <w:spacing w:after="0" w:line="240" w:lineRule="auto"/>
      <w:contextualSpacing/>
    </w:pPr>
    <w:rPr>
      <w:rFonts w:eastAsiaTheme="majorEastAsia"/>
      <w:caps/>
      <w:sz w:val="56"/>
    </w:rPr>
  </w:style>
  <w:style w:type="character" w:customStyle="1" w:styleId="TitreCar">
    <w:name w:val="Titre Car"/>
    <w:basedOn w:val="Policepardfaut"/>
    <w:link w:val="Titre"/>
    <w:uiPriority w:val="10"/>
    <w:rsid w:val="006862AE"/>
    <w:rPr>
      <w:rFonts w:ascii="Arial" w:eastAsiaTheme="majorEastAsia" w:hAnsi="Arial" w:cstheme="majorBidi"/>
      <w:bCs/>
      <w:caps/>
      <w:spacing w:val="-10"/>
      <w:kern w:val="28"/>
      <w:sz w:val="56"/>
      <w:szCs w:val="56"/>
    </w:rPr>
  </w:style>
  <w:style w:type="paragraph" w:styleId="NormalWeb">
    <w:name w:val="Normal (Web)"/>
    <w:basedOn w:val="Normal"/>
    <w:uiPriority w:val="99"/>
    <w:semiHidden/>
    <w:unhideWhenUsed/>
    <w:rsid w:val="00D4579A"/>
    <w:pPr>
      <w:spacing w:before="100" w:beforeAutospacing="1" w:after="100" w:afterAutospacing="1" w:line="240" w:lineRule="auto"/>
    </w:pPr>
    <w:rPr>
      <w:rFonts w:ascii="Times New Roman" w:eastAsia="Times New Roman" w:hAnsi="Times New Roman" w:cs="Times New Roman"/>
      <w:bCs w:val="0"/>
      <w:kern w:val="0"/>
      <w:sz w:val="24"/>
      <w:szCs w:val="24"/>
      <w:lang w:eastAsia="fr-FR"/>
    </w:rPr>
  </w:style>
  <w:style w:type="paragraph" w:styleId="Paragraphedeliste">
    <w:name w:val="List Paragraph"/>
    <w:basedOn w:val="Normal"/>
    <w:uiPriority w:val="34"/>
    <w:qFormat/>
    <w:rsid w:val="00D4579A"/>
    <w:pPr>
      <w:ind w:left="720"/>
      <w:contextualSpacing/>
    </w:pPr>
  </w:style>
  <w:style w:type="paragraph" w:styleId="Corpsdetexte">
    <w:name w:val="Body Text"/>
    <w:basedOn w:val="Normal"/>
    <w:link w:val="CorpsdetexteCar"/>
    <w:uiPriority w:val="99"/>
    <w:unhideWhenUsed/>
    <w:rsid w:val="00D4579A"/>
  </w:style>
  <w:style w:type="character" w:customStyle="1" w:styleId="CorpsdetexteCar">
    <w:name w:val="Corps de texte Car"/>
    <w:basedOn w:val="Policepardfaut"/>
    <w:link w:val="Corpsdetexte"/>
    <w:uiPriority w:val="99"/>
    <w:rsid w:val="00D4579A"/>
    <w:rPr>
      <w:rFonts w:ascii="Arial" w:hAnsi="Arial" w:cstheme="majorBidi"/>
      <w:bCs/>
      <w:spacing w:val="-10"/>
      <w:kern w:val="28"/>
      <w:szCs w:val="56"/>
    </w:rPr>
  </w:style>
  <w:style w:type="paragraph" w:styleId="Sansinterligne">
    <w:name w:val="No Spacing"/>
    <w:uiPriority w:val="1"/>
    <w:qFormat/>
    <w:rsid w:val="00AA3951"/>
    <w:pPr>
      <w:spacing w:after="0" w:line="240" w:lineRule="auto"/>
      <w:jc w:val="center"/>
    </w:pPr>
    <w:rPr>
      <w:rFonts w:ascii="Arial" w:hAnsi="Arial" w:cstheme="majorBidi"/>
      <w:b/>
      <w:bCs/>
      <w:spacing w:val="-10"/>
      <w:kern w:val="28"/>
      <w:sz w:val="36"/>
      <w:szCs w:val="56"/>
    </w:rPr>
  </w:style>
  <w:style w:type="character" w:styleId="Accentuationintense">
    <w:name w:val="Intense Emphasis"/>
    <w:basedOn w:val="Policepardfaut"/>
    <w:uiPriority w:val="21"/>
    <w:qFormat/>
    <w:rsid w:val="0055320D"/>
    <w:rPr>
      <w:i/>
      <w:iCs/>
      <w:color w:val="C9004A" w:themeColor="accent1"/>
    </w:rPr>
  </w:style>
  <w:style w:type="character" w:styleId="Rfrenceintense">
    <w:name w:val="Intense Reference"/>
    <w:basedOn w:val="Policepardfaut"/>
    <w:uiPriority w:val="32"/>
    <w:qFormat/>
    <w:rsid w:val="0055320D"/>
    <w:rPr>
      <w:b/>
      <w:bCs/>
      <w:smallCaps/>
      <w:color w:val="C9004A" w:themeColor="accent1"/>
      <w:spacing w:val="5"/>
    </w:rPr>
  </w:style>
  <w:style w:type="paragraph" w:styleId="En-ttedetabledesmatires">
    <w:name w:val="TOC Heading"/>
    <w:basedOn w:val="Titre1"/>
    <w:next w:val="Normal"/>
    <w:uiPriority w:val="39"/>
    <w:unhideWhenUsed/>
    <w:qFormat/>
    <w:rsid w:val="00392227"/>
    <w:pPr>
      <w:numPr>
        <w:numId w:val="0"/>
      </w:numPr>
      <w:spacing w:line="259" w:lineRule="auto"/>
      <w:jc w:val="left"/>
      <w:outlineLvl w:val="9"/>
    </w:pPr>
    <w:rPr>
      <w:rFonts w:asciiTheme="majorHAnsi" w:hAnsiTheme="majorHAnsi" w:cstheme="majorBidi"/>
      <w:b w:val="0"/>
      <w:bCs w:val="0"/>
      <w:kern w:val="0"/>
      <w:lang w:eastAsia="fr-FR"/>
    </w:rPr>
  </w:style>
  <w:style w:type="paragraph" w:styleId="TM1">
    <w:name w:val="toc 1"/>
    <w:basedOn w:val="Normal"/>
    <w:next w:val="Normal"/>
    <w:autoRedefine/>
    <w:uiPriority w:val="39"/>
    <w:unhideWhenUsed/>
    <w:rsid w:val="00000A3B"/>
    <w:pPr>
      <w:tabs>
        <w:tab w:val="left" w:pos="440"/>
        <w:tab w:val="right" w:leader="underscore" w:pos="9742"/>
      </w:tabs>
      <w:spacing w:before="120" w:after="0"/>
      <w:jc w:val="center"/>
    </w:pPr>
    <w:rPr>
      <w:rFonts w:asciiTheme="minorHAnsi" w:hAnsiTheme="minorHAnsi" w:cstheme="minorHAnsi"/>
      <w:b/>
      <w:i/>
      <w:iCs/>
      <w:sz w:val="24"/>
      <w:szCs w:val="24"/>
    </w:rPr>
  </w:style>
  <w:style w:type="paragraph" w:styleId="TM2">
    <w:name w:val="toc 2"/>
    <w:basedOn w:val="Normal"/>
    <w:next w:val="Normal"/>
    <w:autoRedefine/>
    <w:uiPriority w:val="39"/>
    <w:unhideWhenUsed/>
    <w:rsid w:val="00392227"/>
    <w:pPr>
      <w:spacing w:before="120" w:after="0"/>
      <w:ind w:left="220"/>
      <w:jc w:val="left"/>
    </w:pPr>
    <w:rPr>
      <w:rFonts w:asciiTheme="minorHAnsi" w:hAnsiTheme="minorHAnsi" w:cstheme="minorHAnsi"/>
      <w:b/>
      <w:szCs w:val="22"/>
    </w:rPr>
  </w:style>
  <w:style w:type="character" w:styleId="Lienhypertexte">
    <w:name w:val="Hyperlink"/>
    <w:basedOn w:val="Policepardfaut"/>
    <w:uiPriority w:val="99"/>
    <w:unhideWhenUsed/>
    <w:rsid w:val="00392227"/>
    <w:rPr>
      <w:color w:val="0000FF" w:themeColor="hyperlink"/>
      <w:u w:val="single"/>
    </w:rPr>
  </w:style>
  <w:style w:type="character" w:styleId="Accentuation">
    <w:name w:val="Emphasis"/>
    <w:basedOn w:val="Policepardfaut"/>
    <w:uiPriority w:val="20"/>
    <w:qFormat/>
    <w:rsid w:val="00770A59"/>
    <w:rPr>
      <w:i/>
      <w:iCs/>
    </w:rPr>
  </w:style>
  <w:style w:type="paragraph" w:customStyle="1" w:styleId="Default">
    <w:name w:val="Default"/>
    <w:rsid w:val="00161007"/>
    <w:pPr>
      <w:autoSpaceDE w:val="0"/>
      <w:autoSpaceDN w:val="0"/>
      <w:adjustRightInd w:val="0"/>
      <w:spacing w:after="0" w:line="240" w:lineRule="auto"/>
    </w:pPr>
    <w:rPr>
      <w:rFonts w:ascii="Times New Roman" w:hAnsi="Times New Roman" w:cs="Times New Roman"/>
      <w:color w:val="000000"/>
      <w:sz w:val="24"/>
      <w:szCs w:val="24"/>
    </w:rPr>
  </w:style>
  <w:style w:type="paragraph" w:styleId="TM3">
    <w:name w:val="toc 3"/>
    <w:basedOn w:val="Normal"/>
    <w:next w:val="Normal"/>
    <w:autoRedefine/>
    <w:uiPriority w:val="39"/>
    <w:unhideWhenUsed/>
    <w:rsid w:val="00000A3B"/>
    <w:pPr>
      <w:spacing w:after="0"/>
      <w:ind w:left="440"/>
      <w:jc w:val="left"/>
    </w:pPr>
    <w:rPr>
      <w:rFonts w:asciiTheme="minorHAnsi" w:hAnsiTheme="minorHAnsi" w:cstheme="minorHAnsi"/>
      <w:bCs w:val="0"/>
      <w:sz w:val="20"/>
      <w:szCs w:val="20"/>
    </w:rPr>
  </w:style>
  <w:style w:type="paragraph" w:styleId="TM4">
    <w:name w:val="toc 4"/>
    <w:basedOn w:val="Normal"/>
    <w:next w:val="Normal"/>
    <w:autoRedefine/>
    <w:uiPriority w:val="39"/>
    <w:unhideWhenUsed/>
    <w:rsid w:val="00000A3B"/>
    <w:pPr>
      <w:spacing w:after="0"/>
      <w:ind w:left="660"/>
      <w:jc w:val="left"/>
    </w:pPr>
    <w:rPr>
      <w:rFonts w:asciiTheme="minorHAnsi" w:hAnsiTheme="minorHAnsi" w:cstheme="minorHAnsi"/>
      <w:bCs w:val="0"/>
      <w:sz w:val="20"/>
      <w:szCs w:val="20"/>
    </w:rPr>
  </w:style>
  <w:style w:type="paragraph" w:styleId="TM5">
    <w:name w:val="toc 5"/>
    <w:basedOn w:val="Normal"/>
    <w:next w:val="Normal"/>
    <w:autoRedefine/>
    <w:uiPriority w:val="39"/>
    <w:unhideWhenUsed/>
    <w:rsid w:val="00000A3B"/>
    <w:pPr>
      <w:spacing w:after="0"/>
      <w:ind w:left="880"/>
      <w:jc w:val="left"/>
    </w:pPr>
    <w:rPr>
      <w:rFonts w:asciiTheme="minorHAnsi" w:hAnsiTheme="minorHAnsi" w:cstheme="minorHAnsi"/>
      <w:bCs w:val="0"/>
      <w:sz w:val="20"/>
      <w:szCs w:val="20"/>
    </w:rPr>
  </w:style>
  <w:style w:type="paragraph" w:styleId="TM6">
    <w:name w:val="toc 6"/>
    <w:basedOn w:val="Normal"/>
    <w:next w:val="Normal"/>
    <w:autoRedefine/>
    <w:uiPriority w:val="39"/>
    <w:unhideWhenUsed/>
    <w:rsid w:val="00000A3B"/>
    <w:pPr>
      <w:spacing w:after="0"/>
      <w:ind w:left="1100"/>
      <w:jc w:val="left"/>
    </w:pPr>
    <w:rPr>
      <w:rFonts w:asciiTheme="minorHAnsi" w:hAnsiTheme="minorHAnsi" w:cstheme="minorHAnsi"/>
      <w:bCs w:val="0"/>
      <w:sz w:val="20"/>
      <w:szCs w:val="20"/>
    </w:rPr>
  </w:style>
  <w:style w:type="paragraph" w:styleId="TM7">
    <w:name w:val="toc 7"/>
    <w:basedOn w:val="Normal"/>
    <w:next w:val="Normal"/>
    <w:autoRedefine/>
    <w:uiPriority w:val="39"/>
    <w:unhideWhenUsed/>
    <w:rsid w:val="00000A3B"/>
    <w:pPr>
      <w:spacing w:after="0"/>
      <w:ind w:left="1320"/>
      <w:jc w:val="left"/>
    </w:pPr>
    <w:rPr>
      <w:rFonts w:asciiTheme="minorHAnsi" w:hAnsiTheme="minorHAnsi" w:cstheme="minorHAnsi"/>
      <w:bCs w:val="0"/>
      <w:sz w:val="20"/>
      <w:szCs w:val="20"/>
    </w:rPr>
  </w:style>
  <w:style w:type="paragraph" w:styleId="TM8">
    <w:name w:val="toc 8"/>
    <w:basedOn w:val="Normal"/>
    <w:next w:val="Normal"/>
    <w:autoRedefine/>
    <w:uiPriority w:val="39"/>
    <w:unhideWhenUsed/>
    <w:rsid w:val="00000A3B"/>
    <w:pPr>
      <w:spacing w:after="0"/>
      <w:ind w:left="1540"/>
      <w:jc w:val="left"/>
    </w:pPr>
    <w:rPr>
      <w:rFonts w:asciiTheme="minorHAnsi" w:hAnsiTheme="minorHAnsi" w:cstheme="minorHAnsi"/>
      <w:bCs w:val="0"/>
      <w:sz w:val="20"/>
      <w:szCs w:val="20"/>
    </w:rPr>
  </w:style>
  <w:style w:type="paragraph" w:styleId="TM9">
    <w:name w:val="toc 9"/>
    <w:basedOn w:val="Normal"/>
    <w:next w:val="Normal"/>
    <w:autoRedefine/>
    <w:uiPriority w:val="39"/>
    <w:unhideWhenUsed/>
    <w:rsid w:val="00000A3B"/>
    <w:pPr>
      <w:spacing w:after="0"/>
      <w:ind w:left="1760"/>
      <w:jc w:val="left"/>
    </w:pPr>
    <w:rPr>
      <w:rFonts w:asciiTheme="minorHAnsi" w:hAnsiTheme="minorHAnsi" w:cstheme="minorHAnsi"/>
      <w:bCs w:val="0"/>
      <w:sz w:val="20"/>
      <w:szCs w:val="20"/>
    </w:rPr>
  </w:style>
  <w:style w:type="paragraph" w:styleId="Rvision">
    <w:name w:val="Revision"/>
    <w:hidden/>
    <w:uiPriority w:val="99"/>
    <w:semiHidden/>
    <w:rsid w:val="00FC30E0"/>
    <w:pPr>
      <w:spacing w:after="0" w:line="240" w:lineRule="auto"/>
    </w:pPr>
    <w:rPr>
      <w:rFonts w:ascii="Arial" w:hAnsi="Arial" w:cstheme="majorBidi"/>
      <w:bCs/>
      <w:kern w:val="28"/>
      <w:szCs w:val="56"/>
    </w:rPr>
  </w:style>
  <w:style w:type="character" w:styleId="Marquedecommentaire">
    <w:name w:val="annotation reference"/>
    <w:basedOn w:val="Policepardfaut"/>
    <w:uiPriority w:val="99"/>
    <w:semiHidden/>
    <w:unhideWhenUsed/>
    <w:rsid w:val="00FC30E0"/>
    <w:rPr>
      <w:sz w:val="16"/>
      <w:szCs w:val="16"/>
    </w:rPr>
  </w:style>
  <w:style w:type="paragraph" w:styleId="Commentaire">
    <w:name w:val="annotation text"/>
    <w:basedOn w:val="Normal"/>
    <w:link w:val="CommentaireCar"/>
    <w:uiPriority w:val="99"/>
    <w:unhideWhenUsed/>
    <w:rsid w:val="00FC30E0"/>
    <w:pPr>
      <w:spacing w:line="240" w:lineRule="auto"/>
    </w:pPr>
    <w:rPr>
      <w:sz w:val="20"/>
      <w:szCs w:val="20"/>
    </w:rPr>
  </w:style>
  <w:style w:type="character" w:customStyle="1" w:styleId="CommentaireCar">
    <w:name w:val="Commentaire Car"/>
    <w:basedOn w:val="Policepardfaut"/>
    <w:link w:val="Commentaire"/>
    <w:uiPriority w:val="99"/>
    <w:rsid w:val="00FC30E0"/>
    <w:rPr>
      <w:rFonts w:ascii="Arial" w:hAnsi="Arial" w:cstheme="majorBidi"/>
      <w:bCs/>
      <w:kern w:val="28"/>
      <w:sz w:val="20"/>
      <w:szCs w:val="20"/>
    </w:rPr>
  </w:style>
  <w:style w:type="paragraph" w:styleId="Objetducommentaire">
    <w:name w:val="annotation subject"/>
    <w:basedOn w:val="Commentaire"/>
    <w:next w:val="Commentaire"/>
    <w:link w:val="ObjetducommentaireCar"/>
    <w:uiPriority w:val="99"/>
    <w:semiHidden/>
    <w:unhideWhenUsed/>
    <w:rsid w:val="00FC30E0"/>
    <w:rPr>
      <w:b/>
    </w:rPr>
  </w:style>
  <w:style w:type="character" w:customStyle="1" w:styleId="ObjetducommentaireCar">
    <w:name w:val="Objet du commentaire Car"/>
    <w:basedOn w:val="CommentaireCar"/>
    <w:link w:val="Objetducommentaire"/>
    <w:uiPriority w:val="99"/>
    <w:semiHidden/>
    <w:rsid w:val="00FC30E0"/>
    <w:rPr>
      <w:rFonts w:ascii="Arial" w:hAnsi="Arial" w:cstheme="majorBidi"/>
      <w:b/>
      <w:bCs/>
      <w:kern w:val="28"/>
      <w:sz w:val="20"/>
      <w:szCs w:val="20"/>
    </w:rPr>
  </w:style>
  <w:style w:type="character" w:styleId="Mentionnonrsolue">
    <w:name w:val="Unresolved Mention"/>
    <w:basedOn w:val="Policepardfaut"/>
    <w:uiPriority w:val="99"/>
    <w:semiHidden/>
    <w:unhideWhenUsed/>
    <w:rsid w:val="0008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2437">
      <w:bodyDiv w:val="1"/>
      <w:marLeft w:val="0"/>
      <w:marRight w:val="0"/>
      <w:marTop w:val="0"/>
      <w:marBottom w:val="0"/>
      <w:divBdr>
        <w:top w:val="none" w:sz="0" w:space="0" w:color="auto"/>
        <w:left w:val="none" w:sz="0" w:space="0" w:color="auto"/>
        <w:bottom w:val="none" w:sz="0" w:space="0" w:color="auto"/>
        <w:right w:val="none" w:sz="0" w:space="0" w:color="auto"/>
      </w:divBdr>
    </w:div>
    <w:div w:id="1005061146">
      <w:bodyDiv w:val="1"/>
      <w:marLeft w:val="0"/>
      <w:marRight w:val="0"/>
      <w:marTop w:val="0"/>
      <w:marBottom w:val="0"/>
      <w:divBdr>
        <w:top w:val="none" w:sz="0" w:space="0" w:color="auto"/>
        <w:left w:val="none" w:sz="0" w:space="0" w:color="auto"/>
        <w:bottom w:val="none" w:sz="0" w:space="0" w:color="auto"/>
        <w:right w:val="none" w:sz="0" w:space="0" w:color="auto"/>
      </w:divBdr>
      <w:divsChild>
        <w:div w:id="1418596925">
          <w:marLeft w:val="0"/>
          <w:marRight w:val="0"/>
          <w:marTop w:val="0"/>
          <w:marBottom w:val="0"/>
          <w:divBdr>
            <w:top w:val="none" w:sz="0" w:space="0" w:color="auto"/>
            <w:left w:val="none" w:sz="0" w:space="0" w:color="auto"/>
            <w:bottom w:val="none" w:sz="0" w:space="0" w:color="auto"/>
            <w:right w:val="none" w:sz="0" w:space="0" w:color="auto"/>
          </w:divBdr>
        </w:div>
      </w:divsChild>
    </w:div>
    <w:div w:id="1345668274">
      <w:bodyDiv w:val="1"/>
      <w:marLeft w:val="0"/>
      <w:marRight w:val="0"/>
      <w:marTop w:val="0"/>
      <w:marBottom w:val="0"/>
      <w:divBdr>
        <w:top w:val="none" w:sz="0" w:space="0" w:color="auto"/>
        <w:left w:val="none" w:sz="0" w:space="0" w:color="auto"/>
        <w:bottom w:val="none" w:sz="0" w:space="0" w:color="auto"/>
        <w:right w:val="none" w:sz="0" w:space="0" w:color="auto"/>
      </w:divBdr>
    </w:div>
    <w:div w:id="1662851733">
      <w:bodyDiv w:val="1"/>
      <w:marLeft w:val="0"/>
      <w:marRight w:val="0"/>
      <w:marTop w:val="0"/>
      <w:marBottom w:val="0"/>
      <w:divBdr>
        <w:top w:val="none" w:sz="0" w:space="0" w:color="auto"/>
        <w:left w:val="none" w:sz="0" w:space="0" w:color="auto"/>
        <w:bottom w:val="none" w:sz="0" w:space="0" w:color="auto"/>
        <w:right w:val="none" w:sz="0" w:space="0" w:color="auto"/>
      </w:divBdr>
    </w:div>
    <w:div w:id="1713075178">
      <w:bodyDiv w:val="1"/>
      <w:marLeft w:val="0"/>
      <w:marRight w:val="0"/>
      <w:marTop w:val="0"/>
      <w:marBottom w:val="0"/>
      <w:divBdr>
        <w:top w:val="none" w:sz="0" w:space="0" w:color="auto"/>
        <w:left w:val="none" w:sz="0" w:space="0" w:color="auto"/>
        <w:bottom w:val="none" w:sz="0" w:space="0" w:color="auto"/>
        <w:right w:val="none" w:sz="0" w:space="0" w:color="auto"/>
      </w:divBdr>
      <w:divsChild>
        <w:div w:id="628167787">
          <w:marLeft w:val="0"/>
          <w:marRight w:val="0"/>
          <w:marTop w:val="0"/>
          <w:marBottom w:val="0"/>
          <w:divBdr>
            <w:top w:val="none" w:sz="0" w:space="0" w:color="auto"/>
            <w:left w:val="none" w:sz="0" w:space="0" w:color="auto"/>
            <w:bottom w:val="none" w:sz="0" w:space="0" w:color="auto"/>
            <w:right w:val="none" w:sz="0" w:space="0" w:color="auto"/>
          </w:divBdr>
        </w:div>
      </w:divsChild>
    </w:div>
    <w:div w:id="18111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g38.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ssager\Downloads\2021_09_15_modele_cdg38_note_externe%20(7).dotx" TargetMode="External"/></Relationships>
</file>

<file path=word/theme/theme1.xml><?xml version="1.0" encoding="utf-8"?>
<a:theme xmlns:a="http://schemas.openxmlformats.org/drawingml/2006/main" name="Thème Office">
  <a:themeElements>
    <a:clrScheme name="Personnalisé cdg38">
      <a:dk1>
        <a:sysClr val="windowText" lastClr="000000"/>
      </a:dk1>
      <a:lt1>
        <a:sysClr val="window" lastClr="FFFFFF"/>
      </a:lt1>
      <a:dk2>
        <a:srgbClr val="B5B5B5"/>
      </a:dk2>
      <a:lt2>
        <a:srgbClr val="F2F2F2"/>
      </a:lt2>
      <a:accent1>
        <a:srgbClr val="C9004A"/>
      </a:accent1>
      <a:accent2>
        <a:srgbClr val="F28902"/>
      </a:accent2>
      <a:accent3>
        <a:srgbClr val="970A6D"/>
      </a:accent3>
      <a:accent4>
        <a:srgbClr val="009EC3"/>
      </a:accent4>
      <a:accent5>
        <a:srgbClr val="67B52C"/>
      </a:accent5>
      <a:accent6>
        <a:srgbClr val="EC6B1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6BEA-C026-407A-B8B0-048F43F0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2021_09_15_modele_cdg38_note_externe (7)</Template>
  <TotalTime>223</TotalTime>
  <Pages>12</Pages>
  <Words>3710</Words>
  <Characters>20406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MESSAGER</dc:creator>
  <cp:keywords/>
  <dc:description/>
  <cp:lastModifiedBy>PFEIFFER Delphine</cp:lastModifiedBy>
  <cp:revision>5</cp:revision>
  <cp:lastPrinted>2021-09-15T08:46:00Z</cp:lastPrinted>
  <dcterms:created xsi:type="dcterms:W3CDTF">2023-03-02T16:29:00Z</dcterms:created>
  <dcterms:modified xsi:type="dcterms:W3CDTF">2023-03-07T09:05:00Z</dcterms:modified>
</cp:coreProperties>
</file>