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5F71" w14:textId="77777777" w:rsidR="000C699B" w:rsidRPr="00BE09A4" w:rsidRDefault="000C699B" w:rsidP="000C699B">
      <w:pPr>
        <w:pBdr>
          <w:bottom w:val="single" w:sz="4" w:space="1" w:color="auto"/>
        </w:pBdr>
        <w:spacing w:after="60"/>
        <w:jc w:val="both"/>
        <w:outlineLvl w:val="0"/>
        <w:rPr>
          <w:rFonts w:eastAsia="Times New Roman"/>
          <w:b/>
          <w:color w:val="C9004A"/>
          <w:sz w:val="36"/>
          <w:szCs w:val="36"/>
        </w:rPr>
      </w:pPr>
      <w:bookmarkStart w:id="0" w:name="_Toc515873798"/>
      <w:r w:rsidRPr="00BE09A4">
        <w:rPr>
          <w:rFonts w:eastAsia="Times New Roman"/>
          <w:b/>
          <w:color w:val="C9004A"/>
          <w:sz w:val="36"/>
          <w:szCs w:val="36"/>
        </w:rPr>
        <w:t xml:space="preserve">Modèle </w:t>
      </w:r>
      <w:r>
        <w:rPr>
          <w:rFonts w:eastAsia="Times New Roman"/>
          <w:b/>
          <w:color w:val="C9004A"/>
          <w:sz w:val="36"/>
          <w:szCs w:val="36"/>
        </w:rPr>
        <w:t>d’arrêté instituant un bureau central de vote</w:t>
      </w:r>
      <w:bookmarkEnd w:id="0"/>
    </w:p>
    <w:p w14:paraId="2BCB4EAA" w14:textId="77777777" w:rsidR="000C699B" w:rsidRDefault="000C699B" w:rsidP="000C699B">
      <w:pPr>
        <w:jc w:val="both"/>
      </w:pPr>
    </w:p>
    <w:p w14:paraId="0C21D82B" w14:textId="77777777" w:rsidR="00394443" w:rsidRPr="004037E2" w:rsidRDefault="00394443" w:rsidP="00394443">
      <w:pPr>
        <w:jc w:val="center"/>
        <w:rPr>
          <w:b/>
        </w:rPr>
      </w:pPr>
      <w:r w:rsidRPr="004037E2">
        <w:rPr>
          <w:b/>
        </w:rPr>
        <w:t>ARRETE</w:t>
      </w:r>
    </w:p>
    <w:p w14:paraId="096EA2CC" w14:textId="77777777" w:rsidR="00394443" w:rsidRPr="004037E2" w:rsidRDefault="00394443" w:rsidP="00394443">
      <w:pPr>
        <w:jc w:val="both"/>
        <w:rPr>
          <w:b/>
        </w:rPr>
      </w:pPr>
    </w:p>
    <w:p w14:paraId="5737CA31" w14:textId="7C2557C5" w:rsidR="00394443" w:rsidRPr="004037E2" w:rsidRDefault="00394443" w:rsidP="00394443">
      <w:pPr>
        <w:jc w:val="both"/>
        <w:rPr>
          <w:b/>
        </w:rPr>
      </w:pPr>
      <w:r w:rsidRPr="004037E2">
        <w:rPr>
          <w:b/>
        </w:rPr>
        <w:t xml:space="preserve">Objet : </w:t>
      </w:r>
      <w:r w:rsidRPr="004037E2">
        <w:rPr>
          <w:b/>
        </w:rPr>
        <w:tab/>
        <w:t>Institution du bureau</w:t>
      </w:r>
      <w:r>
        <w:rPr>
          <w:b/>
        </w:rPr>
        <w:t xml:space="preserve"> central</w:t>
      </w:r>
      <w:r w:rsidRPr="004037E2">
        <w:t xml:space="preserve"> </w:t>
      </w:r>
      <w:r w:rsidRPr="004037E2">
        <w:rPr>
          <w:b/>
        </w:rPr>
        <w:t xml:space="preserve">de vote </w:t>
      </w:r>
      <w:r>
        <w:rPr>
          <w:b/>
        </w:rPr>
        <w:t>pour l’é</w:t>
      </w:r>
      <w:r w:rsidRPr="004037E2">
        <w:rPr>
          <w:b/>
        </w:rPr>
        <w:t>lection des représentants du personnel au Comité</w:t>
      </w:r>
      <w:r>
        <w:rPr>
          <w:b/>
        </w:rPr>
        <w:t xml:space="preserve"> Social Territorial de………</w:t>
      </w:r>
      <w:proofErr w:type="gramStart"/>
      <w:r>
        <w:rPr>
          <w:b/>
        </w:rPr>
        <w:t>…….</w:t>
      </w:r>
      <w:proofErr w:type="gramEnd"/>
      <w:r>
        <w:rPr>
          <w:b/>
        </w:rPr>
        <w:t>.</w:t>
      </w:r>
    </w:p>
    <w:p w14:paraId="319596B7" w14:textId="5D3F27AA" w:rsidR="000C699B" w:rsidRDefault="000C699B" w:rsidP="000C699B">
      <w:pPr>
        <w:jc w:val="both"/>
      </w:pPr>
    </w:p>
    <w:p w14:paraId="5AE188C9" w14:textId="194973AB" w:rsidR="00394443" w:rsidRDefault="00394443" w:rsidP="000C699B">
      <w:pPr>
        <w:jc w:val="both"/>
      </w:pPr>
    </w:p>
    <w:p w14:paraId="31E72922" w14:textId="77777777" w:rsidR="00394443" w:rsidRPr="00496FCF" w:rsidRDefault="00394443" w:rsidP="000C699B">
      <w:pPr>
        <w:jc w:val="both"/>
      </w:pPr>
    </w:p>
    <w:p w14:paraId="52C3C4D8" w14:textId="77777777" w:rsidR="000C699B" w:rsidRPr="00496FCF" w:rsidRDefault="000C699B" w:rsidP="000C699B">
      <w:pPr>
        <w:jc w:val="both"/>
        <w:rPr>
          <w:b/>
        </w:rPr>
      </w:pPr>
      <w:r w:rsidRPr="00496FCF">
        <w:rPr>
          <w:b/>
        </w:rPr>
        <w:t xml:space="preserve">LE </w:t>
      </w:r>
      <w:r>
        <w:rPr>
          <w:b/>
        </w:rPr>
        <w:t>MAIRE / PRESIDENT</w:t>
      </w:r>
      <w:r w:rsidRPr="00496FCF">
        <w:rPr>
          <w:b/>
        </w:rPr>
        <w:t xml:space="preserve"> DE …………………</w:t>
      </w:r>
    </w:p>
    <w:p w14:paraId="3B636E8E" w14:textId="77777777" w:rsidR="000C699B" w:rsidRPr="00496FCF" w:rsidRDefault="000C699B" w:rsidP="000C699B">
      <w:pPr>
        <w:jc w:val="both"/>
        <w:rPr>
          <w:b/>
        </w:rPr>
      </w:pPr>
    </w:p>
    <w:p w14:paraId="7095207D" w14:textId="77777777" w:rsidR="000C699B" w:rsidRPr="00496FCF" w:rsidRDefault="000C699B" w:rsidP="000C699B">
      <w:pPr>
        <w:jc w:val="both"/>
        <w:rPr>
          <w:b/>
        </w:rPr>
      </w:pPr>
      <w:r w:rsidRPr="00496FCF">
        <w:rPr>
          <w:b/>
        </w:rPr>
        <w:t>VU :</w:t>
      </w:r>
    </w:p>
    <w:p w14:paraId="240C52A0" w14:textId="77777777" w:rsidR="000C699B" w:rsidRPr="00496FCF" w:rsidRDefault="000C699B" w:rsidP="000C699B">
      <w:pPr>
        <w:jc w:val="both"/>
      </w:pPr>
    </w:p>
    <w:p w14:paraId="31A389C7" w14:textId="6CE138FF" w:rsidR="00331FCB" w:rsidRDefault="00331FCB" w:rsidP="00331FCB">
      <w:pPr>
        <w:jc w:val="both"/>
      </w:pPr>
      <w:r>
        <w:t>Le code général de la fonction publique portant droits, obligations des fonctionnaires et des dispositions statutaires relatives à la fonction publique territoriale</w:t>
      </w:r>
    </w:p>
    <w:p w14:paraId="69E95362" w14:textId="77777777" w:rsidR="00331FCB" w:rsidRDefault="00331FCB" w:rsidP="00331FCB">
      <w:pPr>
        <w:jc w:val="both"/>
      </w:pPr>
    </w:p>
    <w:p w14:paraId="1A14E7A1" w14:textId="187AD5D9" w:rsidR="00331FCB" w:rsidRDefault="00331FCB" w:rsidP="00331FCB">
      <w:pPr>
        <w:jc w:val="both"/>
      </w:pPr>
      <w:r>
        <w:t>Le décret n° 2021-571 du 10 mai 2021 relatif aux comités sociaux territoriaux des collectivités territoriales et de leurs établissements publics</w:t>
      </w:r>
    </w:p>
    <w:p w14:paraId="0AD7613B" w14:textId="053A60DA" w:rsidR="00331FCB" w:rsidRDefault="00331FCB" w:rsidP="000C699B">
      <w:pPr>
        <w:jc w:val="both"/>
      </w:pPr>
    </w:p>
    <w:p w14:paraId="1187A44C" w14:textId="22FD3B9F" w:rsidR="00331FCB" w:rsidRPr="00496FCF" w:rsidRDefault="00331FCB" w:rsidP="00331FCB">
      <w:pPr>
        <w:jc w:val="both"/>
      </w:pPr>
      <w:r>
        <w:t>L</w:t>
      </w:r>
      <w:r w:rsidRPr="00496FCF">
        <w:t>a délibération du … 20</w:t>
      </w:r>
      <w:r>
        <w:t>22</w:t>
      </w:r>
      <w:r w:rsidRPr="00496FCF">
        <w:t xml:space="preserve"> fixant à … le nombre de représentants titulaires au C</w:t>
      </w:r>
      <w:r>
        <w:t>S</w:t>
      </w:r>
      <w:r w:rsidRPr="00496FCF">
        <w:t>T,</w:t>
      </w:r>
    </w:p>
    <w:p w14:paraId="2BA22CB1" w14:textId="07993D33" w:rsidR="00331FCB" w:rsidRDefault="00331FCB" w:rsidP="000C699B">
      <w:pPr>
        <w:jc w:val="both"/>
      </w:pPr>
    </w:p>
    <w:p w14:paraId="1CCD782A" w14:textId="03F9917C" w:rsidR="00331FCB" w:rsidRPr="00331FCB" w:rsidRDefault="00331FCB" w:rsidP="000C699B">
      <w:pPr>
        <w:jc w:val="both"/>
        <w:rPr>
          <w:i/>
          <w:iCs/>
        </w:rPr>
      </w:pPr>
      <w:r w:rsidRPr="00331FCB">
        <w:rPr>
          <w:i/>
          <w:iCs/>
        </w:rPr>
        <w:t>(Le cas échéant)</w:t>
      </w:r>
    </w:p>
    <w:p w14:paraId="2DA8E8E8" w14:textId="011935BA" w:rsidR="00331FCB" w:rsidRDefault="00331FCB" w:rsidP="00331FCB">
      <w:pPr>
        <w:jc w:val="both"/>
      </w:pPr>
      <w:r>
        <w:t xml:space="preserve">Le protocole d’accord signé entre les organisations syndicales et </w:t>
      </w:r>
      <w:r w:rsidRPr="00331FCB">
        <w:rPr>
          <w:i/>
          <w:iCs/>
        </w:rPr>
        <w:t>(autorité territoriale</w:t>
      </w:r>
      <w:r>
        <w:t>) …</w:t>
      </w:r>
      <w:proofErr w:type="gramStart"/>
      <w:r>
        <w:t>…….</w:t>
      </w:r>
      <w:proofErr w:type="gramEnd"/>
      <w:r>
        <w:t xml:space="preserve">……… </w:t>
      </w:r>
      <w:proofErr w:type="gramStart"/>
      <w:r>
        <w:t>pour</w:t>
      </w:r>
      <w:proofErr w:type="gramEnd"/>
      <w:r>
        <w:t xml:space="preserve"> l’organisation des élections professionnelles ;</w:t>
      </w:r>
    </w:p>
    <w:p w14:paraId="0AE0742E" w14:textId="77777777" w:rsidR="00331FCB" w:rsidRDefault="00331FCB" w:rsidP="000C699B">
      <w:pPr>
        <w:jc w:val="both"/>
      </w:pPr>
    </w:p>
    <w:p w14:paraId="766E65EB" w14:textId="77777777" w:rsidR="000C699B" w:rsidRPr="00496FCF" w:rsidRDefault="000C699B" w:rsidP="000C699B">
      <w:pPr>
        <w:jc w:val="both"/>
      </w:pPr>
    </w:p>
    <w:p w14:paraId="7AD00F6D" w14:textId="77777777" w:rsidR="000C699B" w:rsidRPr="00496FCF" w:rsidRDefault="000C699B" w:rsidP="000C699B">
      <w:pPr>
        <w:jc w:val="both"/>
      </w:pPr>
    </w:p>
    <w:p w14:paraId="085ED81E" w14:textId="77777777" w:rsidR="000C699B" w:rsidRPr="00496FCF" w:rsidRDefault="000C699B" w:rsidP="000C699B">
      <w:pPr>
        <w:jc w:val="both"/>
      </w:pPr>
    </w:p>
    <w:p w14:paraId="3995B17E" w14:textId="77777777" w:rsidR="000C699B" w:rsidRPr="00496FCF" w:rsidRDefault="000C699B" w:rsidP="000C699B">
      <w:pPr>
        <w:jc w:val="both"/>
        <w:rPr>
          <w:b/>
        </w:rPr>
      </w:pPr>
      <w:r w:rsidRPr="00496FCF">
        <w:rPr>
          <w:b/>
        </w:rPr>
        <w:t>ARRETE</w:t>
      </w:r>
    </w:p>
    <w:p w14:paraId="3EC70A43" w14:textId="77777777" w:rsidR="000C699B" w:rsidRPr="00496FCF" w:rsidRDefault="000C699B" w:rsidP="000C699B">
      <w:pPr>
        <w:jc w:val="both"/>
        <w:rPr>
          <w:b/>
        </w:rPr>
      </w:pPr>
    </w:p>
    <w:p w14:paraId="74E17DDC" w14:textId="5EEF01B2" w:rsidR="000C699B" w:rsidRPr="00496FCF" w:rsidRDefault="000C699B" w:rsidP="000C699B">
      <w:pPr>
        <w:jc w:val="both"/>
      </w:pPr>
      <w:r w:rsidRPr="00496FCF">
        <w:rPr>
          <w:b/>
          <w:u w:val="single"/>
        </w:rPr>
        <w:t xml:space="preserve">ARTICLE 1 : </w:t>
      </w:r>
      <w:r w:rsidRPr="00496FCF">
        <w:tab/>
        <w:t xml:space="preserve">Il est institué un bureau central de vote pour l’élection des représentants du personnel au comité </w:t>
      </w:r>
      <w:r w:rsidR="00331FCB">
        <w:t xml:space="preserve">social </w:t>
      </w:r>
      <w:proofErr w:type="spellStart"/>
      <w:r w:rsidR="00331FCB">
        <w:t>terrtorial</w:t>
      </w:r>
      <w:proofErr w:type="spellEnd"/>
      <w:r w:rsidRPr="00496FCF">
        <w:t>.</w:t>
      </w:r>
    </w:p>
    <w:p w14:paraId="09A652BE" w14:textId="77777777" w:rsidR="000C699B" w:rsidRPr="00496FCF" w:rsidRDefault="000C699B" w:rsidP="000C699B">
      <w:pPr>
        <w:jc w:val="both"/>
        <w:rPr>
          <w:b/>
          <w:u w:val="single"/>
        </w:rPr>
      </w:pPr>
    </w:p>
    <w:p w14:paraId="4CC0F334" w14:textId="77777777" w:rsidR="000C699B" w:rsidRPr="00496FCF" w:rsidRDefault="000C699B" w:rsidP="000C699B">
      <w:pPr>
        <w:jc w:val="both"/>
      </w:pPr>
      <w:r w:rsidRPr="00496FCF">
        <w:rPr>
          <w:b/>
          <w:u w:val="single"/>
        </w:rPr>
        <w:t>ARTICLE 2 :</w:t>
      </w:r>
      <w:r w:rsidRPr="00496FCF">
        <w:tab/>
        <w:t>Ce bureau principal de vote sera composé comme suit :</w:t>
      </w:r>
    </w:p>
    <w:p w14:paraId="213EE3DD" w14:textId="77777777" w:rsidR="000C699B" w:rsidRPr="00496FCF" w:rsidRDefault="000C699B" w:rsidP="000C699B">
      <w:pPr>
        <w:jc w:val="both"/>
      </w:pPr>
      <w:r w:rsidRPr="00496FCF">
        <w:rPr>
          <w:b/>
          <w:i/>
        </w:rPr>
        <w:t>Président :</w:t>
      </w:r>
      <w:r w:rsidRPr="00496FCF">
        <w:rPr>
          <w:b/>
          <w:i/>
        </w:rPr>
        <w:tab/>
      </w:r>
      <w:r w:rsidRPr="00496FCF">
        <w:t>…</w:t>
      </w:r>
      <w:r w:rsidRPr="00496FCF">
        <w:tab/>
      </w:r>
      <w:r w:rsidRPr="00496FCF">
        <w:tab/>
      </w:r>
      <w:r w:rsidRPr="00496FCF">
        <w:tab/>
      </w:r>
      <w:r w:rsidRPr="00496FCF">
        <w:rPr>
          <w:b/>
          <w:i/>
        </w:rPr>
        <w:t>Suppléant :</w:t>
      </w:r>
      <w:r w:rsidRPr="00496FCF">
        <w:tab/>
      </w:r>
      <w:r w:rsidRPr="00496FCF">
        <w:tab/>
        <w:t>…</w:t>
      </w:r>
    </w:p>
    <w:p w14:paraId="04B86430" w14:textId="77777777" w:rsidR="000C699B" w:rsidRPr="00496FCF" w:rsidRDefault="000C699B" w:rsidP="000C699B">
      <w:pPr>
        <w:jc w:val="both"/>
      </w:pPr>
      <w:r w:rsidRPr="00496FCF">
        <w:rPr>
          <w:b/>
          <w:i/>
        </w:rPr>
        <w:t>Secrétaire :</w:t>
      </w:r>
      <w:r w:rsidRPr="00496FCF">
        <w:rPr>
          <w:b/>
          <w:i/>
        </w:rPr>
        <w:tab/>
      </w:r>
      <w:r w:rsidRPr="00496FCF">
        <w:t>…</w:t>
      </w:r>
      <w:r w:rsidRPr="00496FCF">
        <w:tab/>
      </w:r>
      <w:r w:rsidRPr="00496FCF">
        <w:tab/>
      </w:r>
      <w:r w:rsidRPr="00496FCF">
        <w:tab/>
      </w:r>
      <w:r w:rsidRPr="00496FCF">
        <w:rPr>
          <w:b/>
          <w:i/>
        </w:rPr>
        <w:t>Suppléant :</w:t>
      </w:r>
      <w:r w:rsidRPr="00496FCF">
        <w:rPr>
          <w:b/>
          <w:i/>
        </w:rPr>
        <w:tab/>
      </w:r>
      <w:r w:rsidRPr="00496FCF">
        <w:rPr>
          <w:b/>
          <w:i/>
        </w:rPr>
        <w:tab/>
      </w:r>
      <w:r w:rsidRPr="00496FCF">
        <w:rPr>
          <w:i/>
        </w:rPr>
        <w:t>…</w:t>
      </w:r>
    </w:p>
    <w:p w14:paraId="30E8432E" w14:textId="77777777" w:rsidR="000C699B" w:rsidRPr="00496FCF" w:rsidRDefault="000C699B" w:rsidP="000C699B">
      <w:pPr>
        <w:jc w:val="both"/>
        <w:rPr>
          <w:b/>
          <w:i/>
        </w:rPr>
      </w:pPr>
    </w:p>
    <w:p w14:paraId="596608F6" w14:textId="77777777" w:rsidR="000C699B" w:rsidRPr="00496FCF" w:rsidRDefault="000C699B" w:rsidP="000C699B">
      <w:pPr>
        <w:jc w:val="both"/>
      </w:pPr>
      <w:r w:rsidRPr="00496FCF">
        <w:rPr>
          <w:b/>
          <w:i/>
        </w:rPr>
        <w:t>Délégués des organisations syndicales :</w:t>
      </w:r>
    </w:p>
    <w:p w14:paraId="3A72A99F" w14:textId="77777777" w:rsidR="000C699B" w:rsidRPr="00496FCF" w:rsidRDefault="000C699B" w:rsidP="000C699B">
      <w:pPr>
        <w:widowControl/>
        <w:numPr>
          <w:ilvl w:val="0"/>
          <w:numId w:val="1"/>
        </w:numPr>
        <w:autoSpaceDE/>
        <w:autoSpaceDN/>
        <w:spacing w:line="276" w:lineRule="auto"/>
        <w:jc w:val="both"/>
      </w:pPr>
      <w:r w:rsidRPr="00496FCF">
        <w:t>Liste … : … ; Suppléant : ……</w:t>
      </w:r>
    </w:p>
    <w:p w14:paraId="5BE213F3" w14:textId="77777777" w:rsidR="000C699B" w:rsidRPr="00496FCF" w:rsidRDefault="000C699B" w:rsidP="000C699B">
      <w:pPr>
        <w:widowControl/>
        <w:numPr>
          <w:ilvl w:val="0"/>
          <w:numId w:val="1"/>
        </w:numPr>
        <w:autoSpaceDE/>
        <w:autoSpaceDN/>
        <w:spacing w:line="276" w:lineRule="auto"/>
        <w:jc w:val="both"/>
      </w:pPr>
      <w:r w:rsidRPr="00496FCF">
        <w:t xml:space="preserve">Liste … : </w:t>
      </w:r>
      <w:proofErr w:type="gramStart"/>
      <w:r w:rsidRPr="00496FCF">
        <w:t>…;</w:t>
      </w:r>
      <w:proofErr w:type="gramEnd"/>
      <w:r w:rsidRPr="00496FCF">
        <w:t xml:space="preserve"> Suppléant : ……</w:t>
      </w:r>
    </w:p>
    <w:p w14:paraId="0B242D4B" w14:textId="77777777" w:rsidR="000C699B" w:rsidRPr="00496FCF" w:rsidRDefault="000C699B" w:rsidP="000C699B">
      <w:pPr>
        <w:widowControl/>
        <w:numPr>
          <w:ilvl w:val="0"/>
          <w:numId w:val="1"/>
        </w:numPr>
        <w:autoSpaceDE/>
        <w:autoSpaceDN/>
        <w:spacing w:line="276" w:lineRule="auto"/>
        <w:jc w:val="both"/>
      </w:pPr>
      <w:r w:rsidRPr="00496FCF">
        <w:t xml:space="preserve">Liste … : </w:t>
      </w:r>
      <w:proofErr w:type="gramStart"/>
      <w:r w:rsidRPr="00496FCF">
        <w:t>…;</w:t>
      </w:r>
      <w:proofErr w:type="gramEnd"/>
      <w:r w:rsidRPr="00496FCF">
        <w:t xml:space="preserve"> Suppléant : ……</w:t>
      </w:r>
    </w:p>
    <w:p w14:paraId="05EA4BD3" w14:textId="77777777" w:rsidR="000C699B" w:rsidRPr="00496FCF" w:rsidRDefault="000C699B" w:rsidP="000C699B">
      <w:pPr>
        <w:jc w:val="both"/>
        <w:rPr>
          <w:b/>
          <w:u w:val="single"/>
        </w:rPr>
      </w:pPr>
    </w:p>
    <w:p w14:paraId="086B8C43" w14:textId="36F722D8" w:rsidR="000C699B" w:rsidRPr="00496FCF" w:rsidRDefault="000C699B" w:rsidP="000C699B">
      <w:pPr>
        <w:jc w:val="both"/>
      </w:pPr>
      <w:r w:rsidRPr="00496FCF">
        <w:rPr>
          <w:b/>
          <w:u w:val="single"/>
        </w:rPr>
        <w:t xml:space="preserve">ARTICLE 3 : </w:t>
      </w:r>
      <w:r w:rsidRPr="00496FCF">
        <w:tab/>
        <w:t xml:space="preserve">Le bureau principal de vote sera ouvert, pendant 6 heures au moins, </w:t>
      </w:r>
      <w:r>
        <w:t xml:space="preserve">le </w:t>
      </w:r>
      <w:r w:rsidR="00331FCB">
        <w:t>8</w:t>
      </w:r>
      <w:r w:rsidRPr="00496FCF">
        <w:t xml:space="preserve"> décembre 20</w:t>
      </w:r>
      <w:r w:rsidR="00331FCB">
        <w:t>22</w:t>
      </w:r>
      <w:r w:rsidRPr="00496FCF">
        <w:t xml:space="preserve"> de …. </w:t>
      </w:r>
      <w:proofErr w:type="gramStart"/>
      <w:r w:rsidRPr="00496FCF">
        <w:t>heures</w:t>
      </w:r>
      <w:proofErr w:type="gramEnd"/>
      <w:r w:rsidRPr="00496FCF">
        <w:t xml:space="preserve"> à .... </w:t>
      </w:r>
      <w:proofErr w:type="gramStart"/>
      <w:r w:rsidRPr="00496FCF">
        <w:t>heures</w:t>
      </w:r>
      <w:proofErr w:type="gramEnd"/>
      <w:r w:rsidRPr="00496FCF">
        <w:t>.</w:t>
      </w:r>
    </w:p>
    <w:p w14:paraId="20F09912" w14:textId="77777777" w:rsidR="000C699B" w:rsidRPr="00496FCF" w:rsidRDefault="000C699B" w:rsidP="000C699B">
      <w:pPr>
        <w:jc w:val="both"/>
      </w:pPr>
    </w:p>
    <w:p w14:paraId="492CF9E4" w14:textId="77777777" w:rsidR="000C699B" w:rsidRPr="00496FCF" w:rsidRDefault="000C699B" w:rsidP="000C699B">
      <w:pPr>
        <w:jc w:val="both"/>
      </w:pPr>
      <w:r w:rsidRPr="00496FCF">
        <w:rPr>
          <w:b/>
          <w:u w:val="single"/>
        </w:rPr>
        <w:t>ARTICLE 4 :</w:t>
      </w:r>
      <w:r w:rsidRPr="00496FCF">
        <w:tab/>
        <w:t xml:space="preserve">Le bureau central de vote procède aux opérations d’émargement des votes par correspondance à partir de </w:t>
      </w:r>
      <w:proofErr w:type="gramStart"/>
      <w:r w:rsidRPr="00496FCF">
        <w:t>…….</w:t>
      </w:r>
      <w:proofErr w:type="gramEnd"/>
      <w:r w:rsidRPr="00496FCF">
        <w:t>.heures.</w:t>
      </w:r>
    </w:p>
    <w:p w14:paraId="5D7B7C10" w14:textId="77777777" w:rsidR="000C699B" w:rsidRPr="00496FCF" w:rsidRDefault="000C699B" w:rsidP="000C699B">
      <w:pPr>
        <w:jc w:val="both"/>
      </w:pPr>
    </w:p>
    <w:p w14:paraId="655362A7" w14:textId="77777777" w:rsidR="000C699B" w:rsidRPr="00496FCF" w:rsidRDefault="000C699B" w:rsidP="000C699B">
      <w:pPr>
        <w:jc w:val="both"/>
      </w:pPr>
      <w:r w:rsidRPr="00496FCF">
        <w:rPr>
          <w:b/>
          <w:u w:val="single"/>
        </w:rPr>
        <w:t>ARTICLE 5</w:t>
      </w:r>
      <w:r w:rsidRPr="00496FCF">
        <w:t xml:space="preserve"> :</w:t>
      </w:r>
      <w:r w:rsidRPr="00496FCF">
        <w:tab/>
        <w:t>Dès la clôture du scrutin fixée à …</w:t>
      </w:r>
      <w:proofErr w:type="gramStart"/>
      <w:r w:rsidRPr="00496FCF">
        <w:t>…….</w:t>
      </w:r>
      <w:proofErr w:type="gramEnd"/>
      <w:r w:rsidRPr="00496FCF">
        <w:t>.heures, le bureau central de vote procède au dépouillement des votes.</w:t>
      </w:r>
    </w:p>
    <w:p w14:paraId="4AFC8FA3" w14:textId="77777777" w:rsidR="000C699B" w:rsidRPr="00496FCF" w:rsidRDefault="000C699B" w:rsidP="000C699B">
      <w:pPr>
        <w:jc w:val="both"/>
      </w:pPr>
      <w:r w:rsidRPr="00496FCF">
        <w:t>Le bureau central de vote détermine alors le nombre total de suffrages valablement exprimés obtenus par chaque liste.</w:t>
      </w:r>
    </w:p>
    <w:p w14:paraId="561F3A6D" w14:textId="77777777" w:rsidR="000C699B" w:rsidRPr="00496FCF" w:rsidRDefault="000C699B" w:rsidP="000C699B">
      <w:pPr>
        <w:jc w:val="both"/>
      </w:pPr>
    </w:p>
    <w:p w14:paraId="07115C1D" w14:textId="77777777" w:rsidR="000C699B" w:rsidRPr="00496FCF" w:rsidRDefault="000C699B" w:rsidP="000C699B">
      <w:pPr>
        <w:jc w:val="both"/>
      </w:pPr>
      <w:r w:rsidRPr="00496FCF">
        <w:t>Le bureau central de vote établit le procès-verbal relatif aux opérations électorales de dépouillement des votes.</w:t>
      </w:r>
    </w:p>
    <w:p w14:paraId="40078952" w14:textId="77777777" w:rsidR="000C699B" w:rsidRPr="00496FCF" w:rsidRDefault="000C699B" w:rsidP="000C699B">
      <w:pPr>
        <w:jc w:val="both"/>
      </w:pPr>
      <w:r w:rsidRPr="00496FCF">
        <w:t>Le cas échéant, il établit un procès-verbal récapitulatif de l’ensemble des opérations électorales (vote à l’urne / vote par correspondance) et procède à la proclamation des résultats.</w:t>
      </w:r>
    </w:p>
    <w:p w14:paraId="7C2BDEE2" w14:textId="77777777" w:rsidR="000C699B" w:rsidRPr="00496FCF" w:rsidRDefault="000C699B" w:rsidP="000C699B">
      <w:pPr>
        <w:jc w:val="both"/>
      </w:pPr>
      <w:r w:rsidRPr="00496FCF">
        <w:t xml:space="preserve">Ces résultats sont transmis immédiatement par </w:t>
      </w:r>
      <w:r w:rsidRPr="00496FCF">
        <w:rPr>
          <w:b/>
          <w:i/>
        </w:rPr>
        <w:t>fax ou mail</w:t>
      </w:r>
      <w:r w:rsidRPr="00496FCF">
        <w:t xml:space="preserve"> au </w:t>
      </w:r>
      <w:proofErr w:type="gramStart"/>
      <w:r w:rsidRPr="00496FCF">
        <w:t>Préfet</w:t>
      </w:r>
      <w:proofErr w:type="gramEnd"/>
      <w:r w:rsidRPr="00496FCF">
        <w:t xml:space="preserve"> du Département.</w:t>
      </w:r>
    </w:p>
    <w:p w14:paraId="3A128AF9" w14:textId="77777777" w:rsidR="000C699B" w:rsidRPr="00496FCF" w:rsidRDefault="000C699B" w:rsidP="000C699B">
      <w:pPr>
        <w:jc w:val="both"/>
      </w:pPr>
    </w:p>
    <w:p w14:paraId="746A4A7F" w14:textId="77777777" w:rsidR="000C699B" w:rsidRPr="00496FCF" w:rsidRDefault="000C699B" w:rsidP="000C699B">
      <w:pPr>
        <w:jc w:val="both"/>
      </w:pPr>
      <w:r w:rsidRPr="00496FCF">
        <w:rPr>
          <w:b/>
          <w:u w:val="single"/>
        </w:rPr>
        <w:t xml:space="preserve">ARTICLE 6 </w:t>
      </w:r>
      <w:r w:rsidRPr="00496FCF">
        <w:t>:</w:t>
      </w:r>
      <w:r w:rsidRPr="00496FCF">
        <w:tab/>
        <w:t xml:space="preserve"> Un exemplaire du procès-verbal sera expédié au </w:t>
      </w:r>
      <w:proofErr w:type="gramStart"/>
      <w:r w:rsidRPr="00496FCF">
        <w:t>Préfet</w:t>
      </w:r>
      <w:proofErr w:type="gramEnd"/>
      <w:r w:rsidRPr="00496FCF">
        <w:t xml:space="preserve"> sans délai par le </w:t>
      </w:r>
      <w:r>
        <w:t>Maire/</w:t>
      </w:r>
      <w:r w:rsidRPr="00496FCF">
        <w:t>Président ainsi qu'aux délégués de listes et affiché.</w:t>
      </w:r>
    </w:p>
    <w:p w14:paraId="2CB8D463" w14:textId="77777777" w:rsidR="000C699B" w:rsidRPr="00496FCF" w:rsidRDefault="000C699B" w:rsidP="000C699B">
      <w:pPr>
        <w:jc w:val="both"/>
      </w:pPr>
    </w:p>
    <w:p w14:paraId="49B8A352" w14:textId="00115B0A" w:rsidR="000C699B" w:rsidRPr="00496FCF" w:rsidRDefault="000C699B" w:rsidP="000C699B">
      <w:pPr>
        <w:jc w:val="both"/>
      </w:pPr>
      <w:r w:rsidRPr="00496FCF">
        <w:rPr>
          <w:b/>
          <w:u w:val="single"/>
        </w:rPr>
        <w:lastRenderedPageBreak/>
        <w:t>ARTICLE 7</w:t>
      </w:r>
      <w:r w:rsidRPr="00496FCF">
        <w:t xml:space="preserve"> :</w:t>
      </w:r>
      <w:r w:rsidRPr="00496FCF">
        <w:tab/>
        <w:t xml:space="preserve"> Les contestations sur la validité des opérations électorales sont portées dans </w:t>
      </w:r>
      <w:proofErr w:type="gramStart"/>
      <w:r w:rsidRPr="00496FCF">
        <w:t>un délai de 5 jours francs</w:t>
      </w:r>
      <w:proofErr w:type="gramEnd"/>
      <w:r w:rsidRPr="00496FCF">
        <w:t xml:space="preserve"> à compter de la proclamation des résultats devant le Président du bureau de vote central qui statue dans les 48 heures en motivant sa décision et en adresse immédiatement une copie au Préfet.</w:t>
      </w:r>
    </w:p>
    <w:p w14:paraId="4B5E53F6" w14:textId="77777777" w:rsidR="000C699B" w:rsidRPr="00496FCF" w:rsidRDefault="000C699B" w:rsidP="000C699B">
      <w:pPr>
        <w:jc w:val="both"/>
      </w:pPr>
    </w:p>
    <w:p w14:paraId="7CC7CFAB" w14:textId="77777777" w:rsidR="000C699B" w:rsidRPr="00496FCF" w:rsidRDefault="000C699B" w:rsidP="000C699B">
      <w:pPr>
        <w:jc w:val="both"/>
      </w:pPr>
      <w:r w:rsidRPr="00496FCF">
        <w:rPr>
          <w:b/>
          <w:u w:val="single"/>
        </w:rPr>
        <w:t>ARTICLE 8</w:t>
      </w:r>
      <w:r w:rsidRPr="00496FCF">
        <w:t xml:space="preserve"> : </w:t>
      </w:r>
      <w:r w:rsidRPr="00496FCF">
        <w:tab/>
        <w:t xml:space="preserve">Le présent arrêté sera transmis à Monsieur le </w:t>
      </w:r>
      <w:proofErr w:type="gramStart"/>
      <w:r w:rsidRPr="00496FCF">
        <w:t>Préfet</w:t>
      </w:r>
      <w:proofErr w:type="gramEnd"/>
      <w:r w:rsidRPr="00496FCF">
        <w:t xml:space="preserve"> de Département et affiché dans les locaux </w:t>
      </w:r>
      <w:r>
        <w:t>de …</w:t>
      </w:r>
      <w:r w:rsidRPr="00496FCF">
        <w:t>.</w:t>
      </w:r>
    </w:p>
    <w:p w14:paraId="1876C205" w14:textId="77777777" w:rsidR="000C699B" w:rsidRPr="00496FCF" w:rsidRDefault="000C699B" w:rsidP="000C699B">
      <w:pPr>
        <w:jc w:val="both"/>
      </w:pPr>
    </w:p>
    <w:p w14:paraId="1EFDE6B3" w14:textId="77777777" w:rsidR="000C699B" w:rsidRPr="00496FCF" w:rsidRDefault="000C699B" w:rsidP="000C699B">
      <w:pPr>
        <w:jc w:val="both"/>
        <w:rPr>
          <w:b/>
        </w:rPr>
      </w:pPr>
    </w:p>
    <w:p w14:paraId="0D88334D" w14:textId="77777777" w:rsidR="000C699B" w:rsidRPr="00496FCF" w:rsidRDefault="000C699B" w:rsidP="000C699B">
      <w:pPr>
        <w:jc w:val="both"/>
        <w:rPr>
          <w:b/>
        </w:rPr>
      </w:pPr>
      <w:r w:rsidRPr="00496FCF">
        <w:rPr>
          <w:b/>
        </w:rPr>
        <w:t xml:space="preserve">Le </w:t>
      </w:r>
      <w:r>
        <w:rPr>
          <w:b/>
        </w:rPr>
        <w:t>Maire/</w:t>
      </w:r>
      <w:r w:rsidRPr="00496FCF">
        <w:rPr>
          <w:b/>
        </w:rPr>
        <w:t>Président,</w:t>
      </w:r>
    </w:p>
    <w:p w14:paraId="3D24D562" w14:textId="77777777" w:rsidR="000C699B" w:rsidRPr="00496FCF" w:rsidRDefault="000C699B" w:rsidP="000C699B">
      <w:pPr>
        <w:jc w:val="both"/>
        <w:rPr>
          <w:b/>
        </w:rPr>
      </w:pPr>
      <w:r w:rsidRPr="00496FCF">
        <w:rPr>
          <w:b/>
        </w:rPr>
        <w:t>Nom, Prénom, Qualité</w:t>
      </w:r>
    </w:p>
    <w:p w14:paraId="491AE439" w14:textId="77777777" w:rsidR="000C699B" w:rsidRPr="00496FCF" w:rsidRDefault="000C699B" w:rsidP="000C699B">
      <w:pPr>
        <w:jc w:val="both"/>
        <w:rPr>
          <w:b/>
        </w:rPr>
      </w:pPr>
    </w:p>
    <w:p w14:paraId="27B22D75" w14:textId="77777777" w:rsidR="000C699B" w:rsidRPr="00496FCF" w:rsidRDefault="000C699B" w:rsidP="000C699B">
      <w:pPr>
        <w:jc w:val="both"/>
        <w:rPr>
          <w:b/>
        </w:rPr>
      </w:pPr>
    </w:p>
    <w:p w14:paraId="7986B7AB" w14:textId="77777777" w:rsidR="000C699B" w:rsidRPr="00496FCF" w:rsidRDefault="000C699B" w:rsidP="000C699B">
      <w:pPr>
        <w:jc w:val="both"/>
        <w:rPr>
          <w:b/>
        </w:rPr>
      </w:pPr>
    </w:p>
    <w:p w14:paraId="404116FA" w14:textId="77777777" w:rsidR="000C699B" w:rsidRPr="00496FCF" w:rsidRDefault="000C699B" w:rsidP="000C699B">
      <w:pPr>
        <w:jc w:val="both"/>
        <w:rPr>
          <w:b/>
        </w:rPr>
      </w:pPr>
    </w:p>
    <w:p w14:paraId="1C1B5867" w14:textId="77777777" w:rsidR="000C699B" w:rsidRPr="00496FCF" w:rsidRDefault="000C699B" w:rsidP="000C699B">
      <w:pPr>
        <w:jc w:val="both"/>
        <w:rPr>
          <w:b/>
        </w:rPr>
      </w:pPr>
    </w:p>
    <w:p w14:paraId="601B2A41" w14:textId="77777777" w:rsidR="000C699B" w:rsidRPr="00496FCF" w:rsidRDefault="000C699B" w:rsidP="000C699B">
      <w:pPr>
        <w:jc w:val="both"/>
      </w:pPr>
      <w:r w:rsidRPr="00496FCF">
        <w:t xml:space="preserve">LE </w:t>
      </w:r>
      <w:r>
        <w:t>MAIRE/</w:t>
      </w:r>
      <w:r w:rsidRPr="00496FCF">
        <w:t>PRESIDENT</w:t>
      </w:r>
    </w:p>
    <w:p w14:paraId="0D30DA5B" w14:textId="77777777" w:rsidR="000C699B" w:rsidRPr="00496FCF" w:rsidRDefault="000C699B" w:rsidP="000C699B">
      <w:pPr>
        <w:jc w:val="both"/>
      </w:pPr>
    </w:p>
    <w:p w14:paraId="26358743" w14:textId="77777777" w:rsidR="000C699B" w:rsidRPr="00496FCF" w:rsidRDefault="000C699B" w:rsidP="000C699B">
      <w:pPr>
        <w:jc w:val="both"/>
      </w:pPr>
      <w:r w:rsidRPr="00496FCF">
        <w:t>.</w:t>
      </w:r>
      <w:r w:rsidRPr="00496FCF">
        <w:tab/>
        <w:t>Certifie sous sa responsabilité le caractère exécutoire de cet acte</w:t>
      </w:r>
    </w:p>
    <w:p w14:paraId="6E92E3A3" w14:textId="77777777" w:rsidR="000C699B" w:rsidRPr="00496FCF" w:rsidRDefault="000C699B" w:rsidP="000C699B">
      <w:pPr>
        <w:jc w:val="both"/>
      </w:pPr>
      <w:r w:rsidRPr="00496FCF">
        <w:t>.</w:t>
      </w:r>
      <w:r w:rsidRPr="00496FCF">
        <w:tab/>
        <w:t>Informe que le présent arrêté peut faire l'objet d'un recours contentieux devant le Tribunal Administratif (adresse) dans un délai de deux mois à compter de sa publicité</w:t>
      </w:r>
    </w:p>
    <w:p w14:paraId="1433DD4D" w14:textId="77777777" w:rsidR="000C699B" w:rsidRPr="00496FCF" w:rsidRDefault="000C699B" w:rsidP="000C699B">
      <w:pPr>
        <w:jc w:val="both"/>
      </w:pPr>
    </w:p>
    <w:p w14:paraId="24BD9AD5" w14:textId="77777777" w:rsidR="000C699B" w:rsidRPr="00496FCF" w:rsidRDefault="000C699B" w:rsidP="000C699B">
      <w:pPr>
        <w:jc w:val="both"/>
      </w:pPr>
    </w:p>
    <w:p w14:paraId="18E99846" w14:textId="77777777" w:rsidR="000C699B" w:rsidRPr="00496FCF" w:rsidRDefault="000C699B" w:rsidP="000C699B">
      <w:pPr>
        <w:jc w:val="both"/>
      </w:pPr>
    </w:p>
    <w:p w14:paraId="5483866D" w14:textId="77777777" w:rsidR="000C699B" w:rsidRDefault="000C699B" w:rsidP="000C699B"/>
    <w:sectPr w:rsidR="000C699B" w:rsidSect="00CC642C">
      <w:pgSz w:w="11910" w:h="16840"/>
      <w:pgMar w:top="1134" w:right="1134" w:bottom="1134" w:left="1134"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3224"/>
    <w:multiLevelType w:val="singleLevel"/>
    <w:tmpl w:val="1C320976"/>
    <w:lvl w:ilvl="0">
      <w:numFmt w:val="bullet"/>
      <w:lvlText w:val="-"/>
      <w:lvlJc w:val="left"/>
      <w:pPr>
        <w:tabs>
          <w:tab w:val="num" w:pos="700"/>
        </w:tabs>
        <w:ind w:left="624" w:hanging="284"/>
      </w:pPr>
      <w:rPr>
        <w:rFonts w:hint="default"/>
      </w:rPr>
    </w:lvl>
  </w:abstractNum>
  <w:abstractNum w:abstractNumId="1" w15:restartNumberingAfterBreak="0">
    <w:nsid w:val="74203A49"/>
    <w:multiLevelType w:val="hybridMultilevel"/>
    <w:tmpl w:val="5E904642"/>
    <w:lvl w:ilvl="0" w:tplc="FFFFFFFF">
      <w:numFmt w:val="bullet"/>
      <w:lvlText w:val="-"/>
      <w:lvlJc w:val="left"/>
      <w:pPr>
        <w:tabs>
          <w:tab w:val="num" w:pos="2437"/>
        </w:tabs>
        <w:ind w:left="2437" w:hanging="360"/>
      </w:pPr>
      <w:rPr>
        <w:rFonts w:ascii="Times New Roman" w:eastAsia="Times New Roman" w:hAnsi="Times New Roman" w:cs="Times New Roman" w:hint="default"/>
      </w:rPr>
    </w:lvl>
    <w:lvl w:ilvl="1" w:tplc="FFFFFFFF">
      <w:start w:val="1"/>
      <w:numFmt w:val="bullet"/>
      <w:lvlText w:val="o"/>
      <w:lvlJc w:val="left"/>
      <w:pPr>
        <w:tabs>
          <w:tab w:val="num" w:pos="3157"/>
        </w:tabs>
        <w:ind w:left="3157" w:hanging="360"/>
      </w:pPr>
      <w:rPr>
        <w:rFonts w:ascii="Courier New" w:hAnsi="Courier New" w:hint="default"/>
      </w:rPr>
    </w:lvl>
    <w:lvl w:ilvl="2" w:tplc="FFFFFFFF" w:tentative="1">
      <w:start w:val="1"/>
      <w:numFmt w:val="bullet"/>
      <w:lvlText w:val=""/>
      <w:lvlJc w:val="left"/>
      <w:pPr>
        <w:tabs>
          <w:tab w:val="num" w:pos="3877"/>
        </w:tabs>
        <w:ind w:left="3877" w:hanging="360"/>
      </w:pPr>
      <w:rPr>
        <w:rFonts w:ascii="Wingdings" w:hAnsi="Wingdings" w:hint="default"/>
      </w:rPr>
    </w:lvl>
    <w:lvl w:ilvl="3" w:tplc="FFFFFFFF" w:tentative="1">
      <w:start w:val="1"/>
      <w:numFmt w:val="bullet"/>
      <w:lvlText w:val=""/>
      <w:lvlJc w:val="left"/>
      <w:pPr>
        <w:tabs>
          <w:tab w:val="num" w:pos="4597"/>
        </w:tabs>
        <w:ind w:left="4597" w:hanging="360"/>
      </w:pPr>
      <w:rPr>
        <w:rFonts w:ascii="Symbol" w:hAnsi="Symbol" w:hint="default"/>
      </w:rPr>
    </w:lvl>
    <w:lvl w:ilvl="4" w:tplc="FFFFFFFF" w:tentative="1">
      <w:start w:val="1"/>
      <w:numFmt w:val="bullet"/>
      <w:lvlText w:val="o"/>
      <w:lvlJc w:val="left"/>
      <w:pPr>
        <w:tabs>
          <w:tab w:val="num" w:pos="5317"/>
        </w:tabs>
        <w:ind w:left="5317" w:hanging="360"/>
      </w:pPr>
      <w:rPr>
        <w:rFonts w:ascii="Courier New" w:hAnsi="Courier New" w:hint="default"/>
      </w:rPr>
    </w:lvl>
    <w:lvl w:ilvl="5" w:tplc="FFFFFFFF" w:tentative="1">
      <w:start w:val="1"/>
      <w:numFmt w:val="bullet"/>
      <w:lvlText w:val=""/>
      <w:lvlJc w:val="left"/>
      <w:pPr>
        <w:tabs>
          <w:tab w:val="num" w:pos="6037"/>
        </w:tabs>
        <w:ind w:left="6037" w:hanging="360"/>
      </w:pPr>
      <w:rPr>
        <w:rFonts w:ascii="Wingdings" w:hAnsi="Wingdings" w:hint="default"/>
      </w:rPr>
    </w:lvl>
    <w:lvl w:ilvl="6" w:tplc="FFFFFFFF" w:tentative="1">
      <w:start w:val="1"/>
      <w:numFmt w:val="bullet"/>
      <w:lvlText w:val=""/>
      <w:lvlJc w:val="left"/>
      <w:pPr>
        <w:tabs>
          <w:tab w:val="num" w:pos="6757"/>
        </w:tabs>
        <w:ind w:left="6757" w:hanging="360"/>
      </w:pPr>
      <w:rPr>
        <w:rFonts w:ascii="Symbol" w:hAnsi="Symbol" w:hint="default"/>
      </w:rPr>
    </w:lvl>
    <w:lvl w:ilvl="7" w:tplc="FFFFFFFF" w:tentative="1">
      <w:start w:val="1"/>
      <w:numFmt w:val="bullet"/>
      <w:lvlText w:val="o"/>
      <w:lvlJc w:val="left"/>
      <w:pPr>
        <w:tabs>
          <w:tab w:val="num" w:pos="7477"/>
        </w:tabs>
        <w:ind w:left="7477" w:hanging="360"/>
      </w:pPr>
      <w:rPr>
        <w:rFonts w:ascii="Courier New" w:hAnsi="Courier New" w:hint="default"/>
      </w:rPr>
    </w:lvl>
    <w:lvl w:ilvl="8" w:tplc="FFFFFFFF" w:tentative="1">
      <w:start w:val="1"/>
      <w:numFmt w:val="bullet"/>
      <w:lvlText w:val=""/>
      <w:lvlJc w:val="left"/>
      <w:pPr>
        <w:tabs>
          <w:tab w:val="num" w:pos="8197"/>
        </w:tabs>
        <w:ind w:left="8197" w:hanging="360"/>
      </w:pPr>
      <w:rPr>
        <w:rFonts w:ascii="Wingdings" w:hAnsi="Wingdings" w:hint="default"/>
      </w:rPr>
    </w:lvl>
  </w:abstractNum>
  <w:num w:numId="1" w16cid:durableId="434445489">
    <w:abstractNumId w:val="1"/>
  </w:num>
  <w:num w:numId="2" w16cid:durableId="107231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99B"/>
    <w:rsid w:val="000C699B"/>
    <w:rsid w:val="001A2FEF"/>
    <w:rsid w:val="00331FCB"/>
    <w:rsid w:val="00394443"/>
    <w:rsid w:val="007876D0"/>
    <w:rsid w:val="007E3BCB"/>
    <w:rsid w:val="009C6230"/>
    <w:rsid w:val="00AB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2BF4"/>
  <w15:docId w15:val="{8F8EDD1B-5800-4620-B086-D649830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699B"/>
    <w:pPr>
      <w:widowControl w:val="0"/>
      <w:autoSpaceDE w:val="0"/>
      <w:autoSpaceDN w:val="0"/>
      <w:spacing w:after="0" w:line="240" w:lineRule="auto"/>
    </w:pPr>
    <w:rPr>
      <w:rFonts w:ascii="Arial" w:eastAsia="Arial" w:hAnsi="Arial" w:cs="Arial"/>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699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CDG38</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Chaussepied</dc:creator>
  <cp:lastModifiedBy>PFEIFFER Delphine</cp:lastModifiedBy>
  <cp:revision>5</cp:revision>
  <dcterms:created xsi:type="dcterms:W3CDTF">2018-11-19T13:33:00Z</dcterms:created>
  <dcterms:modified xsi:type="dcterms:W3CDTF">2022-11-10T14:19:00Z</dcterms:modified>
</cp:coreProperties>
</file>